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2003-2004年乌鲁木齐河源1号冰川水文点逐日平均气温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Daily Average Temperature at Hydrological Point of No.1 Glacier in the Source of Urumqi River from 2003 to 2004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None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11738.11.ncdc.Tianshan.2020.84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市2003-2004年的三个水文点的逐日平均气温数据。本数据集可提取冰川的气象信息、研究冰川的物质平衡等。1号冰川水文点设在离1号冰川末端300m的河道上，实施1号冰川冰雪径流的监测，断面海拔3659m，流域面积3.34km2，其中冰川面积1.74km2。为混凝土矩形断面（高1.0m，宽1.6m），气象场设在断面左岸。空冰斗水文点设在乌鲁木齐河源区左侧，斗口朝南，进行高山区积雪、多年冻土融水径流的观测，断面海拔3805m，流域面积1.68km2，为混凝土矩形断面（高1.0m，宽1.0m），气象场设在断面右岸。总控水文断面位于乌鲁木齐河源区大西沟和罗布道沟汇合处，设有总控制水文点，控制监测乌鲁木齐河源区降水和7条冰川以及冰川周围高山积雪、多年冻土的总融水径流；该控制端面海拔3408m，流域面积28.9km2;其中冰川面积5.6km2。为混凝土断面，设有工作桥，气象场设在断面左岸冰碛丘上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天山一号冰川属双支冰斗山谷冰川、长2.2公里、平均宽度500米、面积1.828平方公里、最大厚度140米、最高点海拔4476米、年均运动速度约5米、冰舌末端海拔3734米、雪线平均高度为4055米、朝向东北、主流呈“S”型。天山冰川观测试验站的常规水文、气象观测在乌鲁木齐河源区的1号冰川水文点、空冰斗水文点、总控制水文点进行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三个水文断面均装有自计水位计，测流主要用流速仪法，即时流量由水位－流量关系线求得。气象观测项目主要为气温、降水、湿度、蒸发、地温、日照等。所有观测资料均按规范进行整理。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数据质量良好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2003/01/01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-2004/12/31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河源1号观测站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海拔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3700.0m- 4200.0m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129.2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xlsx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日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主题：水文, 生态, 逐日平均气温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时间：2003 2004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地点：新疆,  天山站,  河源1号冰川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43.12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86.81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43.11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王飞腾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0931-4967383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wangfeiteng@lzb.ac.cn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李忠勤,  王飞腾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王飞腾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李忠勤, 王飞腾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https://cstr.cn/11738.11.ncdc.Tianshan.2020.84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