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0D91999" w14:textId="77777777" w:rsidR="00C361A1" w:rsidRDefault="00C361A1">
      <w:pPr>
        <w:widowControl/>
        <w:spacing w:before="100" w:beforeAutospacing="1" w:after="100" w:afterAutospacing="1"/>
        <w:jc w:val="center"/>
        <w:rPr>
          <w:rFonts w:ascii="Times New Roman" w:eastAsia="黑体" w:hAnsi="Times New Roman" w:cs="宋体"/>
          <w:b/>
          <w:bCs/>
          <w:kern w:val="0"/>
          <w:sz w:val="60"/>
          <w:szCs w:val="60"/>
        </w:rPr>
      </w:pPr>
      <w:bookmarkStart w:id="0" w:name="_Hlk6575908"/>
      <w:bookmarkEnd w:id="0"/>
    </w:p>
    <w:p w14:paraId="43B7BD07" w14:textId="77777777" w:rsidR="00C361A1" w:rsidRDefault="00C361A1">
      <w:pPr>
        <w:widowControl/>
        <w:spacing w:before="100" w:beforeAutospacing="1" w:after="100" w:afterAutospacing="1"/>
        <w:jc w:val="center"/>
        <w:rPr>
          <w:rFonts w:ascii="Times New Roman" w:eastAsia="黑体" w:hAnsi="Times New Roman" w:cs="宋体"/>
          <w:b/>
          <w:bCs/>
          <w:kern w:val="0"/>
          <w:sz w:val="60"/>
          <w:szCs w:val="60"/>
        </w:rPr>
      </w:pPr>
    </w:p>
    <w:p w14:paraId="2415A4E7" w14:textId="7DAE119B" w:rsidR="00C361A1" w:rsidRDefault="00B321EE">
      <w:pPr>
        <w:widowControl/>
        <w:spacing w:before="100" w:beforeAutospacing="1" w:after="100" w:afterAutospacing="1"/>
        <w:jc w:val="center"/>
        <w:rPr>
          <w:rFonts w:ascii="Times New Roman" w:eastAsia="宋体" w:hAnsi="Times New Roman" w:cs="宋体"/>
          <w:kern w:val="0"/>
        </w:rPr>
      </w:pPr>
      <w:r>
        <w:rPr>
          <w:rFonts w:ascii="Times New Roman" w:eastAsia="黑体" w:hAnsi="Times New Roman" w:cs="宋体" w:hint="eastAsia"/>
          <w:b/>
          <w:bCs/>
          <w:kern w:val="0"/>
          <w:sz w:val="60"/>
          <w:szCs w:val="60"/>
        </w:rPr>
        <w:t>适应不同防洪形势的水库调度系统</w:t>
      </w:r>
      <w:r w:rsidR="00FB3673" w:rsidRPr="00FB3673">
        <w:rPr>
          <w:rFonts w:ascii="Times New Roman" w:eastAsia="黑体" w:hAnsi="Times New Roman" w:cs="宋体" w:hint="eastAsia"/>
          <w:b/>
          <w:bCs/>
          <w:kern w:val="0"/>
          <w:sz w:val="60"/>
          <w:szCs w:val="60"/>
        </w:rPr>
        <w:t>软件</w:t>
      </w:r>
      <w:r w:rsidR="008538E0">
        <w:rPr>
          <w:rFonts w:ascii="Times New Roman" w:eastAsia="黑体" w:hAnsi="Times New Roman" w:cs="宋体"/>
          <w:b/>
          <w:bCs/>
          <w:kern w:val="0"/>
          <w:sz w:val="60"/>
          <w:szCs w:val="60"/>
        </w:rPr>
        <w:t>V1.0</w:t>
      </w:r>
    </w:p>
    <w:p w14:paraId="2A5CF810" w14:textId="77777777" w:rsidR="00FB3673" w:rsidRDefault="00FB3673">
      <w:pPr>
        <w:widowControl/>
        <w:spacing w:before="100" w:beforeAutospacing="1" w:after="100" w:afterAutospacing="1"/>
        <w:ind w:firstLine="198"/>
        <w:jc w:val="center"/>
        <w:outlineLvl w:val="0"/>
        <w:rPr>
          <w:rFonts w:ascii="Times New Roman" w:eastAsia="黑体" w:hAnsi="Times New Roman" w:cs="宋体"/>
          <w:kern w:val="0"/>
          <w:sz w:val="48"/>
          <w:szCs w:val="48"/>
        </w:rPr>
      </w:pPr>
      <w:bookmarkStart w:id="1" w:name="_Toc11852418"/>
      <w:bookmarkStart w:id="2" w:name="_Toc11852176"/>
      <w:bookmarkStart w:id="3" w:name="_Toc11852097"/>
      <w:bookmarkStart w:id="4" w:name="_Toc6778514"/>
      <w:bookmarkStart w:id="5" w:name="_Toc12435504"/>
    </w:p>
    <w:p w14:paraId="205FDC02" w14:textId="77777777" w:rsidR="00FB3673" w:rsidRDefault="00FB3673">
      <w:pPr>
        <w:widowControl/>
        <w:spacing w:before="100" w:beforeAutospacing="1" w:after="100" w:afterAutospacing="1"/>
        <w:ind w:firstLine="198"/>
        <w:jc w:val="center"/>
        <w:outlineLvl w:val="0"/>
        <w:rPr>
          <w:rFonts w:ascii="Times New Roman" w:eastAsia="黑体" w:hAnsi="Times New Roman" w:cs="宋体"/>
          <w:kern w:val="0"/>
          <w:sz w:val="48"/>
          <w:szCs w:val="48"/>
        </w:rPr>
      </w:pPr>
    </w:p>
    <w:p w14:paraId="6D63F700" w14:textId="4BA552A2" w:rsidR="00C361A1" w:rsidRDefault="00CC1219">
      <w:pPr>
        <w:widowControl/>
        <w:spacing w:before="100" w:beforeAutospacing="1" w:after="100" w:afterAutospacing="1"/>
        <w:ind w:firstLine="198"/>
        <w:jc w:val="center"/>
        <w:outlineLvl w:val="0"/>
        <w:rPr>
          <w:rFonts w:ascii="Times New Roman" w:eastAsia="黑体" w:hAnsi="Times New Roman" w:cs="宋体"/>
          <w:kern w:val="0"/>
          <w:sz w:val="48"/>
          <w:szCs w:val="48"/>
        </w:rPr>
      </w:pPr>
      <w:r>
        <w:rPr>
          <w:rFonts w:ascii="Times New Roman" w:eastAsia="黑体" w:hAnsi="Times New Roman" w:cs="宋体" w:hint="eastAsia"/>
          <w:kern w:val="0"/>
          <w:sz w:val="48"/>
          <w:szCs w:val="48"/>
        </w:rPr>
        <w:t>使用指南</w:t>
      </w:r>
      <w:bookmarkEnd w:id="1"/>
      <w:bookmarkEnd w:id="2"/>
      <w:bookmarkEnd w:id="3"/>
      <w:bookmarkEnd w:id="4"/>
      <w:bookmarkEnd w:id="5"/>
    </w:p>
    <w:p w14:paraId="2F07A6F9" w14:textId="77777777" w:rsidR="00C361A1" w:rsidRDefault="00C361A1">
      <w:pPr>
        <w:widowControl/>
        <w:spacing w:before="100" w:beforeAutospacing="1" w:after="100" w:afterAutospacing="1"/>
        <w:ind w:firstLine="198"/>
        <w:jc w:val="center"/>
        <w:rPr>
          <w:rFonts w:ascii="Times New Roman" w:eastAsia="黑体" w:hAnsi="Times New Roman" w:cs="宋体"/>
          <w:kern w:val="0"/>
          <w:sz w:val="48"/>
          <w:szCs w:val="48"/>
        </w:rPr>
      </w:pPr>
    </w:p>
    <w:p w14:paraId="539D6E8E" w14:textId="77777777" w:rsidR="00C361A1" w:rsidRDefault="00C361A1">
      <w:pPr>
        <w:widowControl/>
        <w:spacing w:before="100" w:beforeAutospacing="1" w:after="100" w:afterAutospacing="1"/>
        <w:ind w:firstLine="198"/>
        <w:jc w:val="center"/>
        <w:rPr>
          <w:rFonts w:ascii="Times New Roman" w:eastAsia="黑体" w:hAnsi="Times New Roman" w:cs="宋体"/>
          <w:kern w:val="0"/>
          <w:sz w:val="48"/>
          <w:szCs w:val="48"/>
        </w:rPr>
      </w:pPr>
    </w:p>
    <w:p w14:paraId="59A71E18" w14:textId="77777777" w:rsidR="00C361A1" w:rsidRDefault="00C361A1">
      <w:pPr>
        <w:widowControl/>
        <w:spacing w:before="100" w:beforeAutospacing="1" w:after="100" w:afterAutospacing="1"/>
        <w:ind w:firstLine="198"/>
        <w:jc w:val="center"/>
        <w:rPr>
          <w:rFonts w:ascii="Times New Roman" w:eastAsia="黑体" w:hAnsi="Times New Roman" w:cs="宋体"/>
          <w:kern w:val="0"/>
          <w:sz w:val="48"/>
          <w:szCs w:val="48"/>
        </w:rPr>
      </w:pPr>
    </w:p>
    <w:p w14:paraId="7B3A56C2" w14:textId="77777777" w:rsidR="00C361A1" w:rsidRDefault="00C361A1">
      <w:pPr>
        <w:widowControl/>
        <w:spacing w:before="100" w:beforeAutospacing="1" w:after="100" w:afterAutospacing="1"/>
        <w:ind w:firstLine="198"/>
        <w:jc w:val="center"/>
        <w:rPr>
          <w:rFonts w:ascii="Times New Roman" w:eastAsia="黑体" w:hAnsi="Times New Roman" w:cs="宋体"/>
          <w:kern w:val="0"/>
          <w:sz w:val="48"/>
          <w:szCs w:val="48"/>
        </w:rPr>
      </w:pPr>
    </w:p>
    <w:p w14:paraId="363BE945" w14:textId="301C519A" w:rsidR="002B2FD7" w:rsidRDefault="002B2FD7">
      <w:pPr>
        <w:widowControl/>
        <w:jc w:val="left"/>
        <w:rPr>
          <w:rFonts w:ascii="Times New Roman" w:eastAsia="黑体" w:hAnsi="Times New Roman" w:cs="宋体"/>
          <w:kern w:val="0"/>
          <w:sz w:val="48"/>
          <w:szCs w:val="48"/>
        </w:rPr>
      </w:pPr>
      <w:r>
        <w:rPr>
          <w:rFonts w:ascii="Times New Roman" w:eastAsia="黑体" w:hAnsi="Times New Roman" w:cs="宋体"/>
          <w:kern w:val="0"/>
          <w:sz w:val="48"/>
          <w:szCs w:val="48"/>
        </w:rPr>
        <w:br w:type="page"/>
      </w:r>
    </w:p>
    <w:p w14:paraId="4D84FD34" w14:textId="06917EA3" w:rsidR="00FB3673" w:rsidRDefault="00B321EE">
      <w:pPr>
        <w:spacing w:beforeLines="100" w:before="312" w:afterLines="100" w:after="312" w:line="360" w:lineRule="auto"/>
        <w:jc w:val="center"/>
        <w:rPr>
          <w:rFonts w:ascii="Times New Roman"/>
          <w:b/>
          <w:bCs/>
          <w:kern w:val="0"/>
          <w:sz w:val="36"/>
          <w:szCs w:val="36"/>
        </w:rPr>
      </w:pPr>
      <w:r>
        <w:rPr>
          <w:rFonts w:ascii="Times New Roman" w:hint="eastAsia"/>
          <w:b/>
          <w:bCs/>
          <w:kern w:val="0"/>
          <w:sz w:val="36"/>
          <w:szCs w:val="36"/>
        </w:rPr>
        <w:lastRenderedPageBreak/>
        <w:t>适应不同防洪形势的水库调度系统</w:t>
      </w:r>
      <w:r w:rsidR="00FB3673" w:rsidRPr="00FB3673">
        <w:rPr>
          <w:rFonts w:ascii="Times New Roman" w:hint="eastAsia"/>
          <w:b/>
          <w:bCs/>
          <w:kern w:val="0"/>
          <w:sz w:val="36"/>
          <w:szCs w:val="36"/>
        </w:rPr>
        <w:t>软件</w:t>
      </w:r>
    </w:p>
    <w:p w14:paraId="1B722070" w14:textId="598B3BE1" w:rsidR="00C361A1" w:rsidRDefault="00CC1219">
      <w:pPr>
        <w:spacing w:beforeLines="100" w:before="312" w:afterLines="100" w:after="312" w:line="360" w:lineRule="auto"/>
        <w:jc w:val="center"/>
        <w:rPr>
          <w:rFonts w:ascii="Times New Roman"/>
          <w:b/>
          <w:bCs/>
          <w:kern w:val="0"/>
          <w:sz w:val="36"/>
          <w:szCs w:val="36"/>
        </w:rPr>
      </w:pPr>
      <w:r>
        <w:rPr>
          <w:rFonts w:ascii="Times New Roman"/>
          <w:b/>
          <w:bCs/>
          <w:kern w:val="0"/>
          <w:sz w:val="36"/>
          <w:szCs w:val="36"/>
        </w:rPr>
        <w:t>（操作手册）</w:t>
      </w:r>
    </w:p>
    <w:p w14:paraId="15DD6B22" w14:textId="67E812E0" w:rsidR="00086BC6" w:rsidRPr="00086BC6" w:rsidRDefault="00086BC6" w:rsidP="00086BC6">
      <w:pPr>
        <w:spacing w:beforeLines="100" w:before="312" w:afterLines="100" w:after="312"/>
        <w:outlineLvl w:val="0"/>
        <w:rPr>
          <w:rFonts w:ascii="Times New Roman"/>
          <w:b/>
          <w:sz w:val="30"/>
          <w:szCs w:val="30"/>
        </w:rPr>
      </w:pPr>
      <w:bookmarkStart w:id="6" w:name="_Toc11852178"/>
      <w:bookmarkStart w:id="7" w:name="_Toc203967645"/>
      <w:bookmarkStart w:id="8" w:name="_Toc12435505"/>
      <w:r w:rsidRPr="00086BC6">
        <w:rPr>
          <w:rFonts w:ascii="Times New Roman" w:hint="eastAsia"/>
          <w:b/>
          <w:sz w:val="30"/>
          <w:szCs w:val="30"/>
        </w:rPr>
        <w:t>一、软件概述</w:t>
      </w:r>
    </w:p>
    <w:p w14:paraId="640AD96A" w14:textId="091A72F3" w:rsidR="00CD011D" w:rsidRPr="00CD011D" w:rsidRDefault="00393554" w:rsidP="00CD011D">
      <w:pPr>
        <w:widowControl/>
        <w:spacing w:line="360" w:lineRule="auto"/>
        <w:ind w:firstLineChars="200" w:firstLine="480"/>
        <w:rPr>
          <w:rFonts w:ascii="Times New Roman" w:hAnsi="Times New Roman" w:cs="Times New Roman"/>
        </w:rPr>
      </w:pPr>
      <w:r w:rsidRPr="00393554">
        <w:rPr>
          <w:rFonts w:ascii="Times New Roman" w:hAnsi="Times New Roman" w:cs="Times New Roman" w:hint="eastAsia"/>
        </w:rPr>
        <w:t>对于承担下游防洪任务的单工程实时防洪问题，防洪调度主要关注三个指标，分别为水库最高水位，最大下泄流量与调度期末控制水位。其中，水库最高水位最低体现了水库自身和上游防洪（如果库区有淹没）的效益，最大下泄流量最小体现了下游的防洪效益，调度期末控制水位反应水库防洪与兴利的协调关系。针对不同实时水雨情和防洪形势的阶段性变化及主要关注指标的变化情况，提出六种可供选择的单一水库工程实时防洪调度模型的模型库。</w:t>
      </w:r>
    </w:p>
    <w:p w14:paraId="61368D72" w14:textId="40E2537E" w:rsidR="00CD011D" w:rsidRPr="00CD011D" w:rsidRDefault="00CD011D" w:rsidP="00CD011D">
      <w:pPr>
        <w:pStyle w:val="afb"/>
      </w:pPr>
      <w:r w:rsidRPr="00CD011D">
        <w:rPr>
          <w:rFonts w:hint="eastAsia"/>
        </w:rPr>
        <w:t>表</w:t>
      </w:r>
      <w:r>
        <w:t>1</w:t>
      </w:r>
      <w:r w:rsidRPr="00CD011D">
        <w:t xml:space="preserve">-1 </w:t>
      </w:r>
      <w:r w:rsidRPr="00CD011D">
        <w:rPr>
          <w:rFonts w:hint="eastAsia"/>
        </w:rPr>
        <w:t>单一水库防洪调度模型及其应用条件</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1984"/>
        <w:gridCol w:w="5608"/>
      </w:tblGrid>
      <w:tr w:rsidR="00CD011D" w:rsidRPr="00CD011D" w14:paraId="4101F8B4" w14:textId="77777777" w:rsidTr="00393554">
        <w:trPr>
          <w:tblHeader/>
          <w:jc w:val="center"/>
        </w:trPr>
        <w:tc>
          <w:tcPr>
            <w:tcW w:w="424" w:type="pct"/>
            <w:vAlign w:val="center"/>
          </w:tcPr>
          <w:p w14:paraId="04DD4448" w14:textId="77777777" w:rsidR="00CD011D" w:rsidRPr="00CD011D" w:rsidRDefault="00CD011D" w:rsidP="00CD011D">
            <w:pPr>
              <w:snapToGrid w:val="0"/>
              <w:spacing w:line="276" w:lineRule="auto"/>
              <w:jc w:val="center"/>
              <w:rPr>
                <w:rFonts w:ascii="Times New Roman" w:hAnsi="Times New Roman"/>
                <w:b/>
                <w:sz w:val="21"/>
                <w:szCs w:val="21"/>
              </w:rPr>
            </w:pPr>
            <w:r w:rsidRPr="00CD011D">
              <w:rPr>
                <w:rFonts w:ascii="Times New Roman" w:hAnsi="Times New Roman" w:hint="eastAsia"/>
                <w:b/>
                <w:sz w:val="21"/>
                <w:szCs w:val="21"/>
              </w:rPr>
              <w:t>序号</w:t>
            </w:r>
          </w:p>
        </w:tc>
        <w:tc>
          <w:tcPr>
            <w:tcW w:w="1196" w:type="pct"/>
            <w:vAlign w:val="center"/>
          </w:tcPr>
          <w:p w14:paraId="379126EB" w14:textId="68CB9DCF" w:rsidR="00CD011D" w:rsidRPr="00CD011D" w:rsidRDefault="00393554" w:rsidP="00CD011D">
            <w:pPr>
              <w:snapToGrid w:val="0"/>
              <w:spacing w:line="276" w:lineRule="auto"/>
              <w:jc w:val="center"/>
              <w:rPr>
                <w:rFonts w:ascii="Times New Roman" w:hAnsi="Times New Roman"/>
                <w:b/>
                <w:sz w:val="21"/>
                <w:szCs w:val="21"/>
              </w:rPr>
            </w:pPr>
            <w:r>
              <w:rPr>
                <w:rFonts w:ascii="Times New Roman" w:hAnsi="Times New Roman" w:hint="eastAsia"/>
                <w:b/>
                <w:sz w:val="21"/>
                <w:szCs w:val="21"/>
              </w:rPr>
              <w:t>防洪优化调度</w:t>
            </w:r>
            <w:r w:rsidR="00CD011D" w:rsidRPr="00CD011D">
              <w:rPr>
                <w:rFonts w:ascii="Times New Roman" w:hAnsi="Times New Roman"/>
                <w:b/>
                <w:sz w:val="21"/>
                <w:szCs w:val="21"/>
              </w:rPr>
              <w:t>模型</w:t>
            </w:r>
          </w:p>
        </w:tc>
        <w:tc>
          <w:tcPr>
            <w:tcW w:w="3379" w:type="pct"/>
            <w:vAlign w:val="center"/>
          </w:tcPr>
          <w:p w14:paraId="568ED804" w14:textId="77777777" w:rsidR="00CD011D" w:rsidRPr="00CD011D" w:rsidRDefault="00CD011D" w:rsidP="00CD011D">
            <w:pPr>
              <w:snapToGrid w:val="0"/>
              <w:spacing w:line="276" w:lineRule="auto"/>
              <w:jc w:val="center"/>
              <w:rPr>
                <w:rFonts w:ascii="Times New Roman" w:hAnsi="Times New Roman"/>
                <w:b/>
                <w:sz w:val="21"/>
                <w:szCs w:val="21"/>
              </w:rPr>
            </w:pPr>
            <w:r w:rsidRPr="00CD011D">
              <w:rPr>
                <w:rFonts w:ascii="Times New Roman" w:hAnsi="Times New Roman"/>
                <w:b/>
                <w:sz w:val="21"/>
                <w:szCs w:val="21"/>
              </w:rPr>
              <w:t>适宜的应用条件</w:t>
            </w:r>
          </w:p>
        </w:tc>
      </w:tr>
      <w:tr w:rsidR="00393554" w:rsidRPr="00CD011D" w14:paraId="31E72AFB" w14:textId="77777777" w:rsidTr="00393554">
        <w:trPr>
          <w:jc w:val="center"/>
        </w:trPr>
        <w:tc>
          <w:tcPr>
            <w:tcW w:w="424" w:type="pct"/>
            <w:vAlign w:val="center"/>
          </w:tcPr>
          <w:p w14:paraId="03AEF6C6" w14:textId="77777777" w:rsidR="00393554" w:rsidRPr="00CD011D" w:rsidRDefault="00393554" w:rsidP="00393554">
            <w:pPr>
              <w:snapToGrid w:val="0"/>
              <w:spacing w:line="276" w:lineRule="auto"/>
              <w:jc w:val="center"/>
              <w:rPr>
                <w:rFonts w:ascii="Times New Roman" w:hAnsi="Times New Roman"/>
              </w:rPr>
            </w:pPr>
            <w:r w:rsidRPr="00CD011D">
              <w:rPr>
                <w:rFonts w:ascii="Times New Roman" w:hAnsi="Times New Roman" w:hint="eastAsia"/>
              </w:rPr>
              <w:t>1</w:t>
            </w:r>
          </w:p>
        </w:tc>
        <w:tc>
          <w:tcPr>
            <w:tcW w:w="1196" w:type="pct"/>
            <w:vAlign w:val="center"/>
          </w:tcPr>
          <w:p w14:paraId="6A3DB430" w14:textId="788E2FB8" w:rsidR="00393554" w:rsidRPr="00CD011D" w:rsidRDefault="00393554" w:rsidP="00393554">
            <w:pPr>
              <w:snapToGrid w:val="0"/>
              <w:spacing w:line="276" w:lineRule="auto"/>
              <w:jc w:val="center"/>
              <w:rPr>
                <w:rFonts w:ascii="Times New Roman" w:hAnsi="Times New Roman"/>
              </w:rPr>
            </w:pPr>
            <w:r w:rsidRPr="00B71851">
              <w:rPr>
                <w:rFonts w:hint="eastAsia"/>
              </w:rPr>
              <w:t>水位控制模型</w:t>
            </w:r>
          </w:p>
        </w:tc>
        <w:tc>
          <w:tcPr>
            <w:tcW w:w="3379" w:type="pct"/>
            <w:vAlign w:val="center"/>
          </w:tcPr>
          <w:p w14:paraId="5C36805C" w14:textId="2E7B5CF9" w:rsidR="00393554" w:rsidRPr="00CD011D" w:rsidRDefault="00393554" w:rsidP="00393554">
            <w:pPr>
              <w:snapToGrid w:val="0"/>
              <w:spacing w:line="276" w:lineRule="auto"/>
              <w:rPr>
                <w:rFonts w:ascii="Times New Roman" w:hAnsi="Times New Roman"/>
              </w:rPr>
            </w:pPr>
            <w:r w:rsidRPr="00B71851">
              <w:rPr>
                <w:rFonts w:hint="eastAsia"/>
              </w:rPr>
              <w:t>水位控制模型的目标是在保证水库水位控制条件的前提下，使水库的最大出库流量最小。该模型通常应用于水库自身防洪形势比较紧张的情形，不考虑水库对区间洪水的补偿。</w:t>
            </w:r>
          </w:p>
        </w:tc>
      </w:tr>
      <w:tr w:rsidR="00393554" w:rsidRPr="00CD011D" w14:paraId="59CEB467" w14:textId="77777777" w:rsidTr="00393554">
        <w:trPr>
          <w:jc w:val="center"/>
        </w:trPr>
        <w:tc>
          <w:tcPr>
            <w:tcW w:w="424" w:type="pct"/>
            <w:vAlign w:val="center"/>
          </w:tcPr>
          <w:p w14:paraId="0C68A5B2" w14:textId="77777777" w:rsidR="00393554" w:rsidRPr="00CD011D" w:rsidRDefault="00393554" w:rsidP="00393554">
            <w:pPr>
              <w:snapToGrid w:val="0"/>
              <w:spacing w:line="276" w:lineRule="auto"/>
              <w:jc w:val="center"/>
              <w:rPr>
                <w:rFonts w:ascii="Times New Roman" w:hAnsi="Times New Roman"/>
              </w:rPr>
            </w:pPr>
            <w:r w:rsidRPr="00CD011D">
              <w:rPr>
                <w:rFonts w:ascii="Times New Roman" w:hAnsi="Times New Roman" w:hint="eastAsia"/>
              </w:rPr>
              <w:t>2</w:t>
            </w:r>
          </w:p>
        </w:tc>
        <w:tc>
          <w:tcPr>
            <w:tcW w:w="1196" w:type="pct"/>
            <w:vAlign w:val="center"/>
          </w:tcPr>
          <w:p w14:paraId="25A94E38" w14:textId="24ADE647" w:rsidR="00393554" w:rsidRPr="00CD011D" w:rsidRDefault="00393554" w:rsidP="00393554">
            <w:pPr>
              <w:snapToGrid w:val="0"/>
              <w:spacing w:line="276" w:lineRule="auto"/>
              <w:jc w:val="center"/>
              <w:rPr>
                <w:rFonts w:ascii="Times New Roman" w:hAnsi="Times New Roman"/>
              </w:rPr>
            </w:pPr>
            <w:r w:rsidRPr="00B71851">
              <w:rPr>
                <w:rFonts w:hint="eastAsia"/>
              </w:rPr>
              <w:t>出库控制模型</w:t>
            </w:r>
          </w:p>
        </w:tc>
        <w:tc>
          <w:tcPr>
            <w:tcW w:w="3379" w:type="pct"/>
            <w:vAlign w:val="center"/>
          </w:tcPr>
          <w:p w14:paraId="6B2A88CB" w14:textId="35403DCE" w:rsidR="00393554" w:rsidRPr="00CD011D" w:rsidRDefault="00393554" w:rsidP="00393554">
            <w:pPr>
              <w:snapToGrid w:val="0"/>
              <w:spacing w:line="276" w:lineRule="auto"/>
              <w:rPr>
                <w:rFonts w:ascii="Times New Roman" w:hAnsi="Times New Roman"/>
              </w:rPr>
            </w:pPr>
            <w:r w:rsidRPr="00B71851">
              <w:rPr>
                <w:rFonts w:hint="eastAsia"/>
              </w:rPr>
              <w:t>出库控制模型可以迅速准确地将水库最大出库流量规定到希望的范围之内，该模型一般应用于洪峰附近、下游防汛异常紧张的条件下。</w:t>
            </w:r>
          </w:p>
        </w:tc>
      </w:tr>
      <w:tr w:rsidR="00393554" w:rsidRPr="00CD011D" w14:paraId="0DC78936" w14:textId="77777777" w:rsidTr="00393554">
        <w:trPr>
          <w:jc w:val="center"/>
        </w:trPr>
        <w:tc>
          <w:tcPr>
            <w:tcW w:w="424" w:type="pct"/>
            <w:vAlign w:val="center"/>
          </w:tcPr>
          <w:p w14:paraId="24BC4819" w14:textId="79102243" w:rsidR="00393554" w:rsidRPr="00CD011D" w:rsidRDefault="00393554" w:rsidP="00393554">
            <w:pPr>
              <w:snapToGrid w:val="0"/>
              <w:spacing w:line="276" w:lineRule="auto"/>
              <w:jc w:val="center"/>
              <w:rPr>
                <w:rFonts w:ascii="Times New Roman" w:hAnsi="Times New Roman"/>
              </w:rPr>
            </w:pPr>
            <w:r>
              <w:rPr>
                <w:rFonts w:ascii="Times New Roman" w:hAnsi="Times New Roman" w:hint="eastAsia"/>
              </w:rPr>
              <w:t>3</w:t>
            </w:r>
          </w:p>
        </w:tc>
        <w:tc>
          <w:tcPr>
            <w:tcW w:w="1196" w:type="pct"/>
            <w:vAlign w:val="center"/>
          </w:tcPr>
          <w:p w14:paraId="6626AFC3" w14:textId="0CF02E76" w:rsidR="00393554" w:rsidRPr="00CD011D" w:rsidRDefault="00393554" w:rsidP="00393554">
            <w:pPr>
              <w:snapToGrid w:val="0"/>
              <w:spacing w:line="276" w:lineRule="auto"/>
              <w:jc w:val="center"/>
              <w:rPr>
                <w:rFonts w:ascii="Times New Roman" w:hAnsi="Times New Roman"/>
              </w:rPr>
            </w:pPr>
            <w:r w:rsidRPr="00B71851">
              <w:rPr>
                <w:rFonts w:hint="eastAsia"/>
              </w:rPr>
              <w:t>预报预泄模型</w:t>
            </w:r>
          </w:p>
        </w:tc>
        <w:tc>
          <w:tcPr>
            <w:tcW w:w="3379" w:type="pct"/>
            <w:vAlign w:val="center"/>
          </w:tcPr>
          <w:p w14:paraId="7531AD05" w14:textId="4325C60E" w:rsidR="00393554" w:rsidRPr="00CD011D" w:rsidRDefault="00393554" w:rsidP="00393554">
            <w:pPr>
              <w:snapToGrid w:val="0"/>
              <w:spacing w:line="276" w:lineRule="auto"/>
              <w:rPr>
                <w:rFonts w:ascii="Times New Roman" w:hAnsi="Times New Roman"/>
              </w:rPr>
            </w:pPr>
            <w:r w:rsidRPr="00B71851">
              <w:rPr>
                <w:rFonts w:hint="eastAsia"/>
              </w:rPr>
              <w:t>预报预泄模型一般在汛末使用较为理想。该调度模型能够结合洪水预报，提前腾出部分库容，降低起调水位，体现大水大放、小水小放的优点，并且能够避免在汛末由于洪水相位的不稳定，使得水库管理人员陷入既怕防洪不安全又怕水库难以有效回蓄的两难境地。</w:t>
            </w:r>
          </w:p>
        </w:tc>
      </w:tr>
      <w:tr w:rsidR="00393554" w:rsidRPr="00CD011D" w14:paraId="5C1461FC" w14:textId="77777777" w:rsidTr="00393554">
        <w:trPr>
          <w:jc w:val="center"/>
        </w:trPr>
        <w:tc>
          <w:tcPr>
            <w:tcW w:w="424" w:type="pct"/>
            <w:vAlign w:val="center"/>
          </w:tcPr>
          <w:p w14:paraId="35CDE3AA" w14:textId="3014D906" w:rsidR="00393554" w:rsidRPr="00393554" w:rsidRDefault="00393554" w:rsidP="00393554">
            <w:pPr>
              <w:snapToGrid w:val="0"/>
              <w:spacing w:line="276" w:lineRule="auto"/>
              <w:jc w:val="center"/>
              <w:rPr>
                <w:rFonts w:ascii="Times New Roman" w:hAnsi="Times New Roman"/>
              </w:rPr>
            </w:pPr>
            <w:r>
              <w:rPr>
                <w:rFonts w:ascii="Times New Roman" w:hAnsi="Times New Roman"/>
              </w:rPr>
              <w:t>4</w:t>
            </w:r>
          </w:p>
        </w:tc>
        <w:tc>
          <w:tcPr>
            <w:tcW w:w="1196" w:type="pct"/>
            <w:vAlign w:val="center"/>
          </w:tcPr>
          <w:p w14:paraId="36A3C521" w14:textId="7F212197" w:rsidR="00393554" w:rsidRPr="00393554" w:rsidRDefault="00393554" w:rsidP="00393554">
            <w:pPr>
              <w:snapToGrid w:val="0"/>
              <w:spacing w:line="276" w:lineRule="auto"/>
              <w:jc w:val="center"/>
              <w:rPr>
                <w:rFonts w:ascii="Times New Roman" w:hAnsi="Times New Roman"/>
              </w:rPr>
            </w:pPr>
            <w:r w:rsidRPr="00B71851">
              <w:rPr>
                <w:rFonts w:hint="eastAsia"/>
              </w:rPr>
              <w:t>指令调度模型</w:t>
            </w:r>
          </w:p>
        </w:tc>
        <w:tc>
          <w:tcPr>
            <w:tcW w:w="3379" w:type="pct"/>
            <w:vAlign w:val="center"/>
          </w:tcPr>
          <w:p w14:paraId="43CE4AB2" w14:textId="2799A7F0" w:rsidR="00393554" w:rsidRPr="00393554" w:rsidRDefault="00393554" w:rsidP="00393554">
            <w:pPr>
              <w:snapToGrid w:val="0"/>
              <w:spacing w:line="276" w:lineRule="auto"/>
              <w:rPr>
                <w:rFonts w:ascii="Times New Roman" w:hAnsi="Times New Roman"/>
              </w:rPr>
            </w:pPr>
            <w:r w:rsidRPr="00B71851">
              <w:rPr>
                <w:rFonts w:hint="eastAsia"/>
              </w:rPr>
              <w:t>在水库水位或入库洪水超过某种限值时，调度权归上级防汛指挥部门。此时，应采用指令调度模型水库执行上级防汛指挥部门的调度指令，并进行相关结果的分析和反馈。</w:t>
            </w:r>
          </w:p>
        </w:tc>
      </w:tr>
      <w:tr w:rsidR="00393554" w:rsidRPr="00CD011D" w14:paraId="4E356CED" w14:textId="77777777" w:rsidTr="00393554">
        <w:trPr>
          <w:jc w:val="center"/>
        </w:trPr>
        <w:tc>
          <w:tcPr>
            <w:tcW w:w="424" w:type="pct"/>
            <w:vAlign w:val="center"/>
          </w:tcPr>
          <w:p w14:paraId="4EA0FB38" w14:textId="2AD68AFB" w:rsidR="00393554" w:rsidRPr="00393554" w:rsidRDefault="00393554" w:rsidP="00393554">
            <w:pPr>
              <w:snapToGrid w:val="0"/>
              <w:spacing w:line="276" w:lineRule="auto"/>
              <w:jc w:val="center"/>
              <w:rPr>
                <w:rFonts w:ascii="Times New Roman" w:hAnsi="Times New Roman"/>
              </w:rPr>
            </w:pPr>
            <w:r>
              <w:rPr>
                <w:rFonts w:ascii="Times New Roman" w:hAnsi="Times New Roman" w:hint="eastAsia"/>
              </w:rPr>
              <w:t>5</w:t>
            </w:r>
          </w:p>
        </w:tc>
        <w:tc>
          <w:tcPr>
            <w:tcW w:w="1196" w:type="pct"/>
            <w:vAlign w:val="center"/>
          </w:tcPr>
          <w:p w14:paraId="10D27CD9" w14:textId="42757453" w:rsidR="00393554" w:rsidRPr="00B71851" w:rsidRDefault="00393554" w:rsidP="00393554">
            <w:pPr>
              <w:snapToGrid w:val="0"/>
              <w:spacing w:line="276" w:lineRule="auto"/>
              <w:jc w:val="center"/>
            </w:pPr>
            <w:r w:rsidRPr="000A0786">
              <w:rPr>
                <w:rFonts w:hint="eastAsia"/>
              </w:rPr>
              <w:t>闸门控制模型</w:t>
            </w:r>
          </w:p>
        </w:tc>
        <w:tc>
          <w:tcPr>
            <w:tcW w:w="3379" w:type="pct"/>
            <w:vAlign w:val="center"/>
          </w:tcPr>
          <w:p w14:paraId="760C3AB7" w14:textId="2EFC6946" w:rsidR="00393554" w:rsidRPr="00B71851" w:rsidRDefault="00393554" w:rsidP="00393554">
            <w:pPr>
              <w:snapToGrid w:val="0"/>
              <w:spacing w:line="276" w:lineRule="auto"/>
            </w:pPr>
            <w:r w:rsidRPr="000A0786">
              <w:rPr>
                <w:rFonts w:hint="eastAsia"/>
              </w:rPr>
              <w:t>闸门控制模型用于由于某种因素的影响，闸门不能连续开启的情况。</w:t>
            </w:r>
            <w:proofErr w:type="gramStart"/>
            <w:r w:rsidRPr="000A0786">
              <w:rPr>
                <w:rFonts w:hint="eastAsia"/>
              </w:rPr>
              <w:t>全开全</w:t>
            </w:r>
            <w:proofErr w:type="gramEnd"/>
            <w:r w:rsidRPr="000A0786">
              <w:rPr>
                <w:rFonts w:hint="eastAsia"/>
              </w:rPr>
              <w:t>闭的闸门操作方式，丧失了洪水控制的灵活性，但操作却比较方便，该模型针对</w:t>
            </w:r>
            <w:r w:rsidRPr="000A0786">
              <w:rPr>
                <w:rFonts w:hint="eastAsia"/>
              </w:rPr>
              <w:lastRenderedPageBreak/>
              <w:t>闸门不能连续开启的情况设计。</w:t>
            </w:r>
          </w:p>
        </w:tc>
      </w:tr>
      <w:tr w:rsidR="00393554" w:rsidRPr="00CD011D" w14:paraId="5207574A" w14:textId="77777777" w:rsidTr="00E954B3">
        <w:trPr>
          <w:jc w:val="center"/>
        </w:trPr>
        <w:tc>
          <w:tcPr>
            <w:tcW w:w="424" w:type="pct"/>
            <w:vAlign w:val="center"/>
          </w:tcPr>
          <w:p w14:paraId="79D64CE4" w14:textId="74B40227" w:rsidR="00393554" w:rsidRDefault="00393554" w:rsidP="00393554">
            <w:pPr>
              <w:snapToGrid w:val="0"/>
              <w:spacing w:line="276" w:lineRule="auto"/>
              <w:jc w:val="center"/>
              <w:rPr>
                <w:rFonts w:ascii="Times New Roman" w:hAnsi="Times New Roman"/>
              </w:rPr>
            </w:pPr>
            <w:r>
              <w:rPr>
                <w:rFonts w:ascii="Times New Roman" w:hAnsi="Times New Roman" w:hint="eastAsia"/>
              </w:rPr>
              <w:lastRenderedPageBreak/>
              <w:t>6</w:t>
            </w:r>
          </w:p>
        </w:tc>
        <w:tc>
          <w:tcPr>
            <w:tcW w:w="1196" w:type="pct"/>
            <w:vAlign w:val="center"/>
          </w:tcPr>
          <w:p w14:paraId="2D50B9EB" w14:textId="67D9470A" w:rsidR="00393554" w:rsidRPr="000A0786" w:rsidRDefault="00393554" w:rsidP="00E954B3">
            <w:pPr>
              <w:snapToGrid w:val="0"/>
              <w:spacing w:line="276" w:lineRule="auto"/>
              <w:jc w:val="center"/>
            </w:pPr>
            <w:r>
              <w:rPr>
                <w:rFonts w:hint="eastAsia"/>
              </w:rPr>
              <w:t>进出平衡模型</w:t>
            </w:r>
          </w:p>
        </w:tc>
        <w:tc>
          <w:tcPr>
            <w:tcW w:w="3379" w:type="pct"/>
          </w:tcPr>
          <w:p w14:paraId="0CF94637" w14:textId="0D052764" w:rsidR="00393554" w:rsidRPr="000A0786" w:rsidRDefault="00E954B3" w:rsidP="00393554">
            <w:pPr>
              <w:snapToGrid w:val="0"/>
              <w:spacing w:line="276" w:lineRule="auto"/>
            </w:pPr>
            <w:r w:rsidRPr="00E954B3">
              <w:rPr>
                <w:rFonts w:hint="eastAsia"/>
              </w:rPr>
              <w:t>进出平衡模型令水库出库等于入库流量，对于预报流量较小的水库，采用进出平衡模型可以减少闸门的启闭操作。</w:t>
            </w:r>
          </w:p>
        </w:tc>
      </w:tr>
    </w:tbl>
    <w:p w14:paraId="1F3D9E17" w14:textId="7891AF91" w:rsidR="003B4191" w:rsidRDefault="00393554" w:rsidP="00393554">
      <w:pPr>
        <w:pStyle w:val="2"/>
        <w:rPr>
          <w:rFonts w:ascii="Times New Roman" w:hAnsi="Times New Roman" w:cs="Times New Roman"/>
        </w:rPr>
      </w:pPr>
      <w:r>
        <w:rPr>
          <w:rFonts w:ascii="Times New Roman" w:hAnsi="Times New Roman" w:cs="Times New Roman" w:hint="eastAsia"/>
        </w:rPr>
        <w:t>1</w:t>
      </w:r>
      <w:r>
        <w:rPr>
          <w:rFonts w:ascii="Times New Roman" w:hAnsi="Times New Roman" w:cs="Times New Roman"/>
        </w:rPr>
        <w:t xml:space="preserve"> </w:t>
      </w:r>
      <w:r>
        <w:rPr>
          <w:rFonts w:ascii="Times New Roman" w:hAnsi="Times New Roman" w:cs="Times New Roman" w:hint="eastAsia"/>
        </w:rPr>
        <w:t>水位控制模型</w:t>
      </w:r>
    </w:p>
    <w:p w14:paraId="33C40178" w14:textId="28A043E8" w:rsidR="00393554" w:rsidRDefault="00393554" w:rsidP="00393554">
      <w:pPr>
        <w:widowControl/>
        <w:spacing w:line="360" w:lineRule="auto"/>
        <w:ind w:firstLineChars="200" w:firstLine="480"/>
        <w:rPr>
          <w:rFonts w:ascii="Times New Roman" w:hAnsi="Times New Roman" w:cs="Times New Roman"/>
        </w:rPr>
      </w:pPr>
      <w:r w:rsidRPr="00393554">
        <w:rPr>
          <w:rFonts w:ascii="Times New Roman" w:hAnsi="Times New Roman" w:cs="Times New Roman" w:hint="eastAsia"/>
        </w:rPr>
        <w:t>该调度模型，将水库水量平衡方程中</w:t>
      </w:r>
      <w:r w:rsidRPr="00393554">
        <w:rPr>
          <w:rFonts w:ascii="Times New Roman" w:hAnsi="Times New Roman" w:cs="Times New Roman"/>
        </w:rPr>
        <w:object w:dxaOrig="290" w:dyaOrig="320" w14:anchorId="1127827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4pt;height:16.3pt" o:ole="" fillcolor="window">
            <v:imagedata r:id="rId9" o:title=""/>
          </v:shape>
          <o:OLEObject Type="Embed" ProgID="Equation.3" ShapeID="_x0000_i1025" DrawAspect="Content" ObjectID="_1842098352" r:id="rId10"/>
        </w:object>
      </w:r>
      <w:r w:rsidRPr="00393554">
        <w:rPr>
          <w:rFonts w:ascii="Times New Roman" w:hAnsi="Times New Roman" w:cs="Times New Roman" w:hint="eastAsia"/>
        </w:rPr>
        <w:t>作为关注因子，将水库最高控制水位转化为约束条件，水库最高水位是水库实时防洪调度的重要控制指标，当洪水位于涨水段，后续降雨难以确知时，保持适当的水库最高控制水位非常重要，水位控制模型的目标是在保证水库水位控制条件的前提下，使水库的最大出库流量最小，即以通常所说的最大削峰准则进行调度。水位控制模型，通常应用于水库自身防洪形势比较紧张的情形，模型不考虑水库对区间洪水的补偿。</w:t>
      </w:r>
    </w:p>
    <w:p w14:paraId="02033FA0" w14:textId="3894C432" w:rsidR="00393554" w:rsidRDefault="00393554" w:rsidP="00393554">
      <w:pPr>
        <w:pStyle w:val="2"/>
        <w:rPr>
          <w:rFonts w:ascii="Times New Roman" w:hAnsi="Times New Roman" w:cs="Times New Roman"/>
        </w:rPr>
      </w:pPr>
      <w:bookmarkStart w:id="9" w:name="_Hlk159938345"/>
      <w:r>
        <w:rPr>
          <w:rFonts w:ascii="Times New Roman" w:hAnsi="Times New Roman" w:cs="Times New Roman"/>
        </w:rPr>
        <w:t xml:space="preserve">2 </w:t>
      </w:r>
      <w:r>
        <w:rPr>
          <w:rFonts w:ascii="Times New Roman" w:hAnsi="Times New Roman" w:cs="Times New Roman" w:hint="eastAsia"/>
        </w:rPr>
        <w:t>出库控制模型</w:t>
      </w:r>
    </w:p>
    <w:bookmarkEnd w:id="9"/>
    <w:p w14:paraId="5005CB45" w14:textId="47B1CE9E" w:rsidR="00393554" w:rsidRPr="00393554" w:rsidRDefault="00393554" w:rsidP="00393554">
      <w:pPr>
        <w:widowControl/>
        <w:spacing w:line="360" w:lineRule="auto"/>
        <w:ind w:firstLineChars="200" w:firstLine="480"/>
        <w:rPr>
          <w:rFonts w:ascii="Times New Roman" w:hAnsi="Times New Roman" w:cs="Times New Roman"/>
        </w:rPr>
      </w:pPr>
      <w:r w:rsidRPr="00393554">
        <w:rPr>
          <w:rFonts w:ascii="Times New Roman" w:hAnsi="Times New Roman" w:cs="Times New Roman" w:hint="eastAsia"/>
        </w:rPr>
        <w:t>该调度模型，将水量平衡中</w:t>
      </w:r>
      <w:r>
        <w:rPr>
          <w:rFonts w:ascii="Times New Roman" w:hAnsi="Times New Roman" w:cs="Times New Roman" w:hint="eastAsia"/>
        </w:rPr>
        <w:t>水库的出库</w:t>
      </w:r>
      <w:r w:rsidRPr="00393554">
        <w:rPr>
          <w:rFonts w:ascii="Times New Roman" w:hAnsi="Times New Roman" w:cs="Times New Roman" w:hint="eastAsia"/>
        </w:rPr>
        <w:t>作为关注变量，与水位控制模式不同，该模型可以迅速准确地将水库最大出库流量规定到希望的范围之内。该调度模型同时考虑出库流量限制和最高水位限制，当出库流量限制条件生效时其目标是使水库最高水位最低。当出库流量不起约束时，则尽可能利用允许最高水位规定的允许调蓄库容削减洪峰。</w:t>
      </w:r>
    </w:p>
    <w:p w14:paraId="4595157D" w14:textId="43AAFD55" w:rsidR="00393554" w:rsidRDefault="00393554" w:rsidP="00393554">
      <w:pPr>
        <w:pStyle w:val="2"/>
        <w:rPr>
          <w:rFonts w:ascii="Times New Roman" w:hAnsi="Times New Roman" w:cs="Times New Roman"/>
        </w:rPr>
      </w:pPr>
      <w:r>
        <w:rPr>
          <w:rFonts w:ascii="Times New Roman" w:hAnsi="Times New Roman" w:cs="Times New Roman"/>
        </w:rPr>
        <w:t xml:space="preserve">3 </w:t>
      </w:r>
      <w:r>
        <w:rPr>
          <w:rFonts w:ascii="Times New Roman" w:hAnsi="Times New Roman" w:cs="Times New Roman" w:hint="eastAsia"/>
        </w:rPr>
        <w:t>指令调度模型</w:t>
      </w:r>
    </w:p>
    <w:p w14:paraId="404619B8" w14:textId="77777777" w:rsidR="00393554" w:rsidRPr="00393554" w:rsidRDefault="00393554" w:rsidP="00393554">
      <w:pPr>
        <w:widowControl/>
        <w:spacing w:line="360" w:lineRule="auto"/>
        <w:ind w:firstLineChars="200" w:firstLine="480"/>
        <w:rPr>
          <w:rFonts w:ascii="Times New Roman" w:hAnsi="Times New Roman" w:cs="Times New Roman"/>
        </w:rPr>
      </w:pPr>
      <w:r w:rsidRPr="00393554">
        <w:rPr>
          <w:rFonts w:ascii="Times New Roman" w:hAnsi="Times New Roman" w:cs="Times New Roman" w:hint="eastAsia"/>
        </w:rPr>
        <w:t>重要的防洪水库，其调度是分级的，在水库水位或入库洪水超过某种限值时，调度权归上级防汛指挥部门，水库调度人员在执行上级防汛指挥部门的调度指令时，需要对调度指令所产生的后果进行分析，并将分析的结果反馈给上级防汛指挥部门。</w:t>
      </w:r>
    </w:p>
    <w:p w14:paraId="5C557B76" w14:textId="77777777" w:rsidR="00393554" w:rsidRPr="00393554" w:rsidRDefault="00393554" w:rsidP="00393554">
      <w:pPr>
        <w:widowControl/>
        <w:spacing w:line="360" w:lineRule="auto"/>
        <w:ind w:firstLineChars="200" w:firstLine="480"/>
        <w:rPr>
          <w:rFonts w:ascii="Times New Roman" w:hAnsi="Times New Roman" w:cs="Times New Roman"/>
        </w:rPr>
      </w:pPr>
      <w:r w:rsidRPr="00393554">
        <w:rPr>
          <w:rFonts w:ascii="Times New Roman" w:hAnsi="Times New Roman" w:cs="Times New Roman" w:hint="eastAsia"/>
        </w:rPr>
        <w:t>指令模拟模型在技术上，是固定泄量的调洪计算，只需要考虑泄洪设备的泄流能力约束即可。</w:t>
      </w:r>
    </w:p>
    <w:p w14:paraId="08094903" w14:textId="5511A2B9" w:rsidR="00393554" w:rsidRDefault="00393554" w:rsidP="00393554">
      <w:pPr>
        <w:pStyle w:val="2"/>
        <w:rPr>
          <w:rFonts w:ascii="Times New Roman" w:hAnsi="Times New Roman" w:cs="Times New Roman"/>
        </w:rPr>
      </w:pPr>
      <w:r>
        <w:rPr>
          <w:rFonts w:ascii="Times New Roman" w:hAnsi="Times New Roman" w:cs="Times New Roman" w:hint="eastAsia"/>
        </w:rPr>
        <w:lastRenderedPageBreak/>
        <w:t>4</w:t>
      </w:r>
      <w:r w:rsidR="00E954B3">
        <w:rPr>
          <w:rFonts w:ascii="Times New Roman" w:hAnsi="Times New Roman" w:cs="Times New Roman" w:hint="eastAsia"/>
        </w:rPr>
        <w:t xml:space="preserve"> </w:t>
      </w:r>
      <w:r>
        <w:rPr>
          <w:rFonts w:ascii="Times New Roman" w:hAnsi="Times New Roman" w:cs="Times New Roman" w:hint="eastAsia"/>
        </w:rPr>
        <w:t>闸门控制模型</w:t>
      </w:r>
    </w:p>
    <w:p w14:paraId="6AEDB569" w14:textId="77777777" w:rsidR="00393554" w:rsidRPr="00393554" w:rsidRDefault="00393554" w:rsidP="00393554">
      <w:pPr>
        <w:widowControl/>
        <w:spacing w:line="360" w:lineRule="auto"/>
        <w:ind w:firstLineChars="200" w:firstLine="480"/>
        <w:rPr>
          <w:rFonts w:ascii="Times New Roman" w:hAnsi="Times New Roman" w:cs="Times New Roman"/>
        </w:rPr>
      </w:pPr>
      <w:r w:rsidRPr="00393554">
        <w:rPr>
          <w:rFonts w:ascii="Times New Roman" w:hAnsi="Times New Roman" w:cs="Times New Roman" w:hint="eastAsia"/>
        </w:rPr>
        <w:t>闸门控制模式用于由于某种因素的影响，闸门不能连续开启的情况，</w:t>
      </w:r>
      <w:proofErr w:type="gramStart"/>
      <w:r w:rsidRPr="00393554">
        <w:rPr>
          <w:rFonts w:ascii="Times New Roman" w:hAnsi="Times New Roman" w:cs="Times New Roman" w:hint="eastAsia"/>
        </w:rPr>
        <w:t>全开全</w:t>
      </w:r>
      <w:proofErr w:type="gramEnd"/>
      <w:r w:rsidRPr="00393554">
        <w:rPr>
          <w:rFonts w:ascii="Times New Roman" w:hAnsi="Times New Roman" w:cs="Times New Roman" w:hint="eastAsia"/>
        </w:rPr>
        <w:t>闭的闸门操作方式，丧失了洪水控制的灵活性，但操作却比较方便，该模式针对闸门不能连续开启的情况设计，该模型提供以下功能：</w:t>
      </w:r>
    </w:p>
    <w:p w14:paraId="3C557CE6" w14:textId="77777777" w:rsidR="00393554" w:rsidRPr="00393554" w:rsidRDefault="00393554" w:rsidP="00393554">
      <w:pPr>
        <w:widowControl/>
        <w:spacing w:line="360" w:lineRule="auto"/>
        <w:ind w:firstLineChars="200" w:firstLine="480"/>
        <w:rPr>
          <w:rFonts w:ascii="Times New Roman" w:hAnsi="Times New Roman" w:cs="Times New Roman"/>
        </w:rPr>
      </w:pPr>
      <w:r w:rsidRPr="00393554">
        <w:rPr>
          <w:rFonts w:ascii="Times New Roman" w:hAnsi="Times New Roman" w:cs="Times New Roman" w:hint="eastAsia"/>
        </w:rPr>
        <w:t>（</w:t>
      </w:r>
      <w:r w:rsidRPr="00393554">
        <w:rPr>
          <w:rFonts w:ascii="Times New Roman" w:hAnsi="Times New Roman" w:cs="Times New Roman" w:hint="eastAsia"/>
        </w:rPr>
        <w:t>a</w:t>
      </w:r>
      <w:r w:rsidRPr="00393554">
        <w:rPr>
          <w:rFonts w:ascii="Times New Roman" w:hAnsi="Times New Roman" w:cs="Times New Roman" w:hint="eastAsia"/>
        </w:rPr>
        <w:t>）</w:t>
      </w:r>
      <w:r w:rsidRPr="00393554">
        <w:rPr>
          <w:rFonts w:ascii="Times New Roman" w:hAnsi="Times New Roman" w:cs="Times New Roman" w:hint="eastAsia"/>
        </w:rPr>
        <w:tab/>
      </w:r>
      <w:r w:rsidRPr="00393554">
        <w:rPr>
          <w:rFonts w:ascii="Times New Roman" w:hAnsi="Times New Roman" w:cs="Times New Roman" w:hint="eastAsia"/>
        </w:rPr>
        <w:t>指令方式</w:t>
      </w:r>
    </w:p>
    <w:p w14:paraId="36A551DB" w14:textId="77777777" w:rsidR="00393554" w:rsidRPr="00393554" w:rsidRDefault="00393554" w:rsidP="00393554">
      <w:pPr>
        <w:widowControl/>
        <w:spacing w:line="360" w:lineRule="auto"/>
        <w:ind w:firstLineChars="200" w:firstLine="480"/>
        <w:rPr>
          <w:rFonts w:ascii="Times New Roman" w:hAnsi="Times New Roman" w:cs="Times New Roman"/>
        </w:rPr>
      </w:pPr>
      <w:r w:rsidRPr="00393554">
        <w:rPr>
          <w:rFonts w:ascii="Times New Roman" w:hAnsi="Times New Roman" w:cs="Times New Roman" w:hint="eastAsia"/>
        </w:rPr>
        <w:t>人工选择闸门起闭，在时段数规定的范围内，调整开启时间，当闸门的开启方式确定后，启动调洪计算程序。计算水库水位、出库流量过程等。</w:t>
      </w:r>
    </w:p>
    <w:p w14:paraId="7F421147" w14:textId="77777777" w:rsidR="00393554" w:rsidRPr="00393554" w:rsidRDefault="00393554" w:rsidP="00393554">
      <w:pPr>
        <w:widowControl/>
        <w:spacing w:line="360" w:lineRule="auto"/>
        <w:ind w:firstLineChars="200" w:firstLine="480"/>
        <w:rPr>
          <w:rFonts w:ascii="Times New Roman" w:hAnsi="Times New Roman" w:cs="Times New Roman"/>
        </w:rPr>
      </w:pPr>
      <w:r w:rsidRPr="00393554">
        <w:rPr>
          <w:rFonts w:ascii="Times New Roman" w:hAnsi="Times New Roman" w:cs="Times New Roman" w:hint="eastAsia"/>
        </w:rPr>
        <w:t>（</w:t>
      </w:r>
      <w:r w:rsidRPr="00393554">
        <w:rPr>
          <w:rFonts w:ascii="Times New Roman" w:hAnsi="Times New Roman" w:cs="Times New Roman" w:hint="eastAsia"/>
        </w:rPr>
        <w:t>b</w:t>
      </w:r>
      <w:r w:rsidRPr="00393554">
        <w:rPr>
          <w:rFonts w:ascii="Times New Roman" w:hAnsi="Times New Roman" w:cs="Times New Roman" w:hint="eastAsia"/>
        </w:rPr>
        <w:t>）</w:t>
      </w:r>
      <w:r w:rsidRPr="00393554">
        <w:rPr>
          <w:rFonts w:ascii="Times New Roman" w:hAnsi="Times New Roman" w:cs="Times New Roman" w:hint="eastAsia"/>
        </w:rPr>
        <w:tab/>
      </w:r>
      <w:r w:rsidRPr="00393554">
        <w:rPr>
          <w:rFonts w:ascii="Times New Roman" w:hAnsi="Times New Roman" w:cs="Times New Roman" w:hint="eastAsia"/>
        </w:rPr>
        <w:t>自动方式</w:t>
      </w:r>
    </w:p>
    <w:p w14:paraId="249DBF04" w14:textId="77777777" w:rsidR="00393554" w:rsidRPr="00393554" w:rsidRDefault="00393554" w:rsidP="00393554">
      <w:pPr>
        <w:widowControl/>
        <w:spacing w:line="360" w:lineRule="auto"/>
        <w:ind w:firstLineChars="200" w:firstLine="480"/>
        <w:rPr>
          <w:rFonts w:ascii="Times New Roman" w:hAnsi="Times New Roman" w:cs="Times New Roman"/>
        </w:rPr>
      </w:pPr>
      <w:r w:rsidRPr="00393554">
        <w:rPr>
          <w:rFonts w:ascii="Times New Roman" w:hAnsi="Times New Roman" w:cs="Times New Roman" w:hint="eastAsia"/>
        </w:rPr>
        <w:t>与指令方式不同的是，该方式在给定调度期末水位的条件下，由计算机自动确定闸门的起</w:t>
      </w:r>
      <w:proofErr w:type="gramStart"/>
      <w:r w:rsidRPr="00393554">
        <w:rPr>
          <w:rFonts w:ascii="Times New Roman" w:hAnsi="Times New Roman" w:cs="Times New Roman" w:hint="eastAsia"/>
        </w:rPr>
        <w:t>闭状态</w:t>
      </w:r>
      <w:proofErr w:type="gramEnd"/>
      <w:r w:rsidRPr="00393554">
        <w:rPr>
          <w:rFonts w:ascii="Times New Roman" w:hAnsi="Times New Roman" w:cs="Times New Roman" w:hint="eastAsia"/>
        </w:rPr>
        <w:t>与起闭时间，其次序是先开水轮机，再依次开启闸门。对于计算机自动开启的结果，可以人工干预后，再调洪演算。</w:t>
      </w:r>
    </w:p>
    <w:p w14:paraId="52B5B76C" w14:textId="77777777" w:rsidR="00393554" w:rsidRPr="00393554" w:rsidRDefault="00393554" w:rsidP="00393554">
      <w:pPr>
        <w:widowControl/>
        <w:spacing w:line="360" w:lineRule="auto"/>
        <w:ind w:firstLineChars="200" w:firstLine="480"/>
        <w:rPr>
          <w:rFonts w:ascii="Times New Roman" w:hAnsi="Times New Roman" w:cs="Times New Roman"/>
        </w:rPr>
      </w:pPr>
      <w:r w:rsidRPr="00393554">
        <w:rPr>
          <w:rFonts w:ascii="Times New Roman" w:hAnsi="Times New Roman" w:cs="Times New Roman" w:hint="eastAsia"/>
        </w:rPr>
        <w:t>（</w:t>
      </w:r>
      <w:r w:rsidRPr="00393554">
        <w:rPr>
          <w:rFonts w:ascii="Times New Roman" w:hAnsi="Times New Roman" w:cs="Times New Roman" w:hint="eastAsia"/>
        </w:rPr>
        <w:t>c</w:t>
      </w:r>
      <w:r w:rsidRPr="00393554">
        <w:rPr>
          <w:rFonts w:ascii="Times New Roman" w:hAnsi="Times New Roman" w:cs="Times New Roman" w:hint="eastAsia"/>
        </w:rPr>
        <w:t>）</w:t>
      </w:r>
      <w:r w:rsidRPr="00393554">
        <w:rPr>
          <w:rFonts w:ascii="Times New Roman" w:hAnsi="Times New Roman" w:cs="Times New Roman" w:hint="eastAsia"/>
        </w:rPr>
        <w:tab/>
      </w:r>
      <w:r w:rsidRPr="00393554">
        <w:rPr>
          <w:rFonts w:ascii="Times New Roman" w:hAnsi="Times New Roman" w:cs="Times New Roman" w:hint="eastAsia"/>
        </w:rPr>
        <w:t>交互方式</w:t>
      </w:r>
    </w:p>
    <w:p w14:paraId="204A8234" w14:textId="77777777" w:rsidR="00393554" w:rsidRPr="00393554" w:rsidRDefault="00393554" w:rsidP="00393554">
      <w:pPr>
        <w:widowControl/>
        <w:spacing w:line="360" w:lineRule="auto"/>
        <w:ind w:firstLineChars="200" w:firstLine="480"/>
        <w:rPr>
          <w:rFonts w:ascii="Times New Roman" w:hAnsi="Times New Roman" w:cs="Times New Roman"/>
        </w:rPr>
      </w:pPr>
      <w:r w:rsidRPr="00393554">
        <w:rPr>
          <w:rFonts w:ascii="Times New Roman" w:hAnsi="Times New Roman" w:cs="Times New Roman" w:hint="eastAsia"/>
        </w:rPr>
        <w:t>与前两种方式不同，该模式可以实现闸门不连续开启。例如，为了与分水错峰，闸门可能在中间某些时段临时关闭，交互方式可以实现不同闸门，不同时间的任意组合。当然，组合的方案需要人工指定。</w:t>
      </w:r>
    </w:p>
    <w:p w14:paraId="505BE528" w14:textId="1B419A3E" w:rsidR="00393554" w:rsidRDefault="00393554" w:rsidP="00393554">
      <w:pPr>
        <w:widowControl/>
        <w:spacing w:line="360" w:lineRule="auto"/>
        <w:ind w:firstLineChars="200" w:firstLine="480"/>
        <w:rPr>
          <w:rFonts w:ascii="Times New Roman" w:hAnsi="Times New Roman" w:cs="Times New Roman"/>
        </w:rPr>
      </w:pPr>
      <w:r w:rsidRPr="00393554">
        <w:rPr>
          <w:rFonts w:ascii="Times New Roman" w:hAnsi="Times New Roman" w:cs="Times New Roman" w:hint="eastAsia"/>
        </w:rPr>
        <w:t>闸门控制模式在调洪演算时，需考虑开启闸门的泄流能力约束。</w:t>
      </w:r>
    </w:p>
    <w:p w14:paraId="3EC6FCE3" w14:textId="2BE2391A" w:rsidR="00393554" w:rsidRDefault="00393554" w:rsidP="00393554">
      <w:pPr>
        <w:pStyle w:val="2"/>
        <w:rPr>
          <w:rFonts w:ascii="Times New Roman" w:hAnsi="Times New Roman" w:cs="Times New Roman"/>
        </w:rPr>
      </w:pPr>
      <w:r>
        <w:rPr>
          <w:rFonts w:ascii="Times New Roman" w:hAnsi="Times New Roman" w:cs="Times New Roman" w:hint="eastAsia"/>
        </w:rPr>
        <w:t>5</w:t>
      </w:r>
      <w:r w:rsidR="00E954B3">
        <w:rPr>
          <w:rFonts w:ascii="Times New Roman" w:hAnsi="Times New Roman" w:cs="Times New Roman" w:hint="eastAsia"/>
        </w:rPr>
        <w:t xml:space="preserve"> </w:t>
      </w:r>
      <w:r>
        <w:rPr>
          <w:rFonts w:ascii="Times New Roman" w:hAnsi="Times New Roman" w:cs="Times New Roman" w:hint="eastAsia"/>
        </w:rPr>
        <w:t>预报预泄模型</w:t>
      </w:r>
    </w:p>
    <w:p w14:paraId="358870C4" w14:textId="77777777" w:rsidR="00E954B3" w:rsidRPr="00E954B3" w:rsidRDefault="00E954B3" w:rsidP="00E954B3">
      <w:pPr>
        <w:spacing w:line="360" w:lineRule="auto"/>
        <w:ind w:firstLineChars="200" w:firstLine="480"/>
        <w:rPr>
          <w:rFonts w:ascii="Times New Roman" w:eastAsia="宋体" w:hAnsi="Times New Roman" w:cs="Times New Roman"/>
        </w:rPr>
      </w:pPr>
      <w:r w:rsidRPr="00E954B3">
        <w:rPr>
          <w:rFonts w:ascii="Times New Roman" w:eastAsia="宋体" w:hAnsi="Times New Roman" w:cs="Times New Roman" w:hint="eastAsia"/>
        </w:rPr>
        <w:t>预泄调度模型，即为经典预泄调度模式，该调度模型能够体现大水大放、小水小放的优点。经典的预泄调度方式在预泄效果上可能比前述方法略差，但在短期洪水预报较为可靠时，它可以保证预泄的可靠性，防止由于预泄过度造成水库水位难以恢复式的消落。预泄调度模型在汛末使用比较理想，在汛末由于汛期相位的不稳定，常常使水库管理人员陷入既怕防洪不安全又怕水库难以有效回蓄的两难境地。</w:t>
      </w:r>
    </w:p>
    <w:p w14:paraId="4E5AEE83" w14:textId="77777777" w:rsidR="00E954B3" w:rsidRPr="00E954B3" w:rsidRDefault="00E954B3" w:rsidP="00E954B3">
      <w:pPr>
        <w:keepNext/>
        <w:snapToGrid w:val="0"/>
        <w:spacing w:after="120" w:line="360" w:lineRule="auto"/>
        <w:ind w:firstLineChars="200" w:firstLine="420"/>
        <w:jc w:val="center"/>
        <w:rPr>
          <w:rFonts w:ascii="Times New Roman" w:eastAsia="宋体" w:hAnsi="Times New Roman" w:cs="Times New Roman"/>
          <w:sz w:val="21"/>
          <w:szCs w:val="22"/>
        </w:rPr>
      </w:pPr>
      <w:r w:rsidRPr="00E954B3">
        <w:rPr>
          <w:rFonts w:ascii="Times New Roman" w:eastAsia="宋体" w:hAnsi="Times New Roman" w:cs="Times New Roman"/>
          <w:noProof/>
          <w:sz w:val="21"/>
          <w:szCs w:val="22"/>
        </w:rPr>
        <w:lastRenderedPageBreak/>
        <w:drawing>
          <wp:inline distT="0" distB="0" distL="0" distR="0" wp14:anchorId="018BD788" wp14:editId="6CD83F9D">
            <wp:extent cx="2383790" cy="1707515"/>
            <wp:effectExtent l="0" t="0" r="0" b="6985"/>
            <wp:docPr id="2" name="图片 10" descr="tu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descr="tu2-1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383790" cy="1707515"/>
                    </a:xfrm>
                    <a:prstGeom prst="rect">
                      <a:avLst/>
                    </a:prstGeom>
                    <a:noFill/>
                    <a:ln>
                      <a:noFill/>
                    </a:ln>
                  </pic:spPr>
                </pic:pic>
              </a:graphicData>
            </a:graphic>
          </wp:inline>
        </w:drawing>
      </w:r>
    </w:p>
    <w:p w14:paraId="02C9F3B1" w14:textId="22BA9373" w:rsidR="00393554" w:rsidRDefault="00E954B3" w:rsidP="00E954B3">
      <w:pPr>
        <w:widowControl/>
        <w:spacing w:line="360" w:lineRule="auto"/>
        <w:jc w:val="center"/>
        <w:rPr>
          <w:rFonts w:ascii="Times New Roman" w:eastAsia="宋体" w:hAnsi="Times New Roman" w:cs="Arial"/>
          <w:b/>
          <w:kern w:val="0"/>
          <w:sz w:val="20"/>
          <w:szCs w:val="21"/>
        </w:rPr>
      </w:pPr>
      <w:bookmarkStart w:id="10" w:name="_Ref6824648"/>
      <w:bookmarkStart w:id="11" w:name="_Ref527231933"/>
      <w:r w:rsidRPr="00E954B3">
        <w:rPr>
          <w:rFonts w:ascii="Times New Roman" w:eastAsia="宋体" w:hAnsi="Times New Roman" w:cs="Arial" w:hint="eastAsia"/>
          <w:b/>
          <w:kern w:val="0"/>
          <w:sz w:val="20"/>
          <w:szCs w:val="20"/>
        </w:rPr>
        <w:t>图</w:t>
      </w:r>
      <w:bookmarkEnd w:id="10"/>
      <w:r>
        <w:rPr>
          <w:rFonts w:ascii="Times New Roman" w:eastAsia="宋体" w:hAnsi="Times New Roman" w:cs="Arial"/>
          <w:b/>
          <w:kern w:val="0"/>
          <w:sz w:val="20"/>
          <w:szCs w:val="20"/>
        </w:rPr>
        <w:t>1-1</w:t>
      </w:r>
      <w:r w:rsidRPr="00E954B3">
        <w:rPr>
          <w:rFonts w:ascii="Times New Roman" w:eastAsia="宋体" w:hAnsi="Times New Roman" w:cs="Arial"/>
          <w:b/>
          <w:kern w:val="0"/>
          <w:sz w:val="20"/>
          <w:szCs w:val="21"/>
        </w:rPr>
        <w:t xml:space="preserve"> </w:t>
      </w:r>
      <w:bookmarkEnd w:id="11"/>
      <w:r w:rsidRPr="00E954B3">
        <w:rPr>
          <w:rFonts w:ascii="Times New Roman" w:eastAsia="宋体" w:hAnsi="Times New Roman" w:cs="Arial" w:hint="eastAsia"/>
          <w:b/>
          <w:kern w:val="0"/>
          <w:sz w:val="20"/>
          <w:szCs w:val="21"/>
        </w:rPr>
        <w:t>预泄调度示意图</w:t>
      </w:r>
    </w:p>
    <w:p w14:paraId="18529E1B" w14:textId="6C477F63" w:rsidR="00E954B3" w:rsidRDefault="00E954B3" w:rsidP="00E954B3">
      <w:pPr>
        <w:pStyle w:val="2"/>
        <w:rPr>
          <w:rFonts w:ascii="Times New Roman" w:hAnsi="Times New Roman" w:cs="Times New Roman"/>
        </w:rPr>
      </w:pPr>
      <w:r w:rsidRPr="00E954B3">
        <w:rPr>
          <w:rFonts w:ascii="Times New Roman" w:hAnsi="Times New Roman" w:cs="Times New Roman" w:hint="eastAsia"/>
        </w:rPr>
        <w:t>6</w:t>
      </w:r>
      <w:r w:rsidRPr="00E954B3">
        <w:rPr>
          <w:rFonts w:ascii="Times New Roman" w:hAnsi="Times New Roman" w:cs="Times New Roman"/>
        </w:rPr>
        <w:t xml:space="preserve"> </w:t>
      </w:r>
      <w:r w:rsidRPr="00E954B3">
        <w:rPr>
          <w:rFonts w:ascii="Times New Roman" w:hAnsi="Times New Roman" w:cs="Times New Roman" w:hint="eastAsia"/>
        </w:rPr>
        <w:t>进出平衡模型</w:t>
      </w:r>
    </w:p>
    <w:p w14:paraId="0DEEEE3B" w14:textId="23E6A5E1" w:rsidR="00E954B3" w:rsidRPr="00E954B3" w:rsidRDefault="00E954B3" w:rsidP="00E954B3">
      <w:pPr>
        <w:spacing w:line="360" w:lineRule="auto"/>
        <w:ind w:firstLineChars="200" w:firstLine="480"/>
      </w:pPr>
      <w:r>
        <w:rPr>
          <w:rFonts w:hint="eastAsia"/>
        </w:rPr>
        <w:t>进出平衡模型令水库出库等于入库流量，对于预报流量较小的水库，采用进出平衡模型可以减少闸门的启闭操作。同时，进出平衡模式可以用于计算水库公共防洪点的天然流量，水库操作员可以通过对比还原后的断面流量与水库防洪优化调度后的断面流量来判断水库防洪优化调度结果的优劣。</w:t>
      </w:r>
    </w:p>
    <w:p w14:paraId="04532502" w14:textId="1D09782C" w:rsidR="00C361A1" w:rsidRDefault="00086BC6">
      <w:pPr>
        <w:spacing w:beforeLines="100" w:before="312" w:afterLines="100" w:after="312"/>
        <w:outlineLvl w:val="0"/>
        <w:rPr>
          <w:rFonts w:ascii="Times New Roman"/>
          <w:b/>
          <w:sz w:val="30"/>
          <w:szCs w:val="30"/>
        </w:rPr>
      </w:pPr>
      <w:r>
        <w:rPr>
          <w:rFonts w:ascii="Times New Roman" w:hint="eastAsia"/>
          <w:b/>
          <w:sz w:val="30"/>
          <w:szCs w:val="30"/>
        </w:rPr>
        <w:t>二</w:t>
      </w:r>
      <w:r w:rsidR="00CC1219">
        <w:rPr>
          <w:rFonts w:ascii="Times New Roman" w:hint="eastAsia"/>
          <w:b/>
          <w:sz w:val="30"/>
          <w:szCs w:val="30"/>
        </w:rPr>
        <w:t>、</w:t>
      </w:r>
      <w:r w:rsidR="00CC1219">
        <w:rPr>
          <w:rFonts w:ascii="Times New Roman"/>
          <w:b/>
          <w:sz w:val="30"/>
          <w:szCs w:val="30"/>
        </w:rPr>
        <w:t>软件安装及运行环境</w:t>
      </w:r>
      <w:bookmarkEnd w:id="6"/>
      <w:bookmarkEnd w:id="7"/>
      <w:bookmarkEnd w:id="8"/>
    </w:p>
    <w:p w14:paraId="04BF79AC" w14:textId="77777777" w:rsidR="00C361A1" w:rsidRDefault="00CC1219">
      <w:pPr>
        <w:tabs>
          <w:tab w:val="left" w:pos="420"/>
        </w:tabs>
        <w:spacing w:beforeLines="100" w:before="312" w:afterLines="100" w:after="312" w:line="360" w:lineRule="auto"/>
        <w:outlineLvl w:val="1"/>
        <w:rPr>
          <w:rFonts w:ascii="Times New Roman"/>
          <w:b/>
          <w:sz w:val="28"/>
          <w:szCs w:val="28"/>
        </w:rPr>
      </w:pPr>
      <w:bookmarkStart w:id="12" w:name="_Toc11852179"/>
      <w:bookmarkStart w:id="13" w:name="_Toc203967646"/>
      <w:bookmarkStart w:id="14" w:name="_Toc12435506"/>
      <w:r>
        <w:rPr>
          <w:rFonts w:ascii="Times New Roman" w:hint="eastAsia"/>
          <w:b/>
          <w:sz w:val="28"/>
          <w:szCs w:val="28"/>
        </w:rPr>
        <w:t>1</w:t>
      </w:r>
      <w:r>
        <w:rPr>
          <w:rFonts w:ascii="Times New Roman"/>
          <w:b/>
          <w:sz w:val="28"/>
          <w:szCs w:val="28"/>
        </w:rPr>
        <w:t xml:space="preserve"> </w:t>
      </w:r>
      <w:r>
        <w:rPr>
          <w:rFonts w:ascii="Times New Roman"/>
          <w:b/>
          <w:sz w:val="28"/>
          <w:szCs w:val="28"/>
        </w:rPr>
        <w:t>运行环境</w:t>
      </w:r>
      <w:bookmarkEnd w:id="12"/>
      <w:bookmarkEnd w:id="13"/>
      <w:bookmarkEnd w:id="14"/>
    </w:p>
    <w:p w14:paraId="40AB7AF3" w14:textId="77777777" w:rsidR="00C361A1" w:rsidRDefault="00CC1219">
      <w:pPr>
        <w:spacing w:line="360" w:lineRule="auto"/>
        <w:ind w:firstLineChars="200" w:firstLine="480"/>
        <w:rPr>
          <w:rFonts w:ascii="Times New Roman"/>
        </w:rPr>
      </w:pPr>
      <w:r>
        <w:rPr>
          <w:rFonts w:ascii="Times New Roman"/>
        </w:rPr>
        <w:t>软件</w:t>
      </w:r>
      <w:r>
        <w:rPr>
          <w:rFonts w:ascii="Times New Roman" w:hint="eastAsia"/>
        </w:rPr>
        <w:t>可</w:t>
      </w:r>
      <w:r>
        <w:rPr>
          <w:rFonts w:ascii="Times New Roman"/>
        </w:rPr>
        <w:t>在</w:t>
      </w:r>
      <w:r>
        <w:rPr>
          <w:rFonts w:ascii="Times New Roman"/>
        </w:rPr>
        <w:t>Windows10</w:t>
      </w:r>
      <w:r>
        <w:rPr>
          <w:rFonts w:ascii="Times New Roman" w:hint="eastAsia"/>
        </w:rPr>
        <w:t>、</w:t>
      </w:r>
      <w:r>
        <w:rPr>
          <w:rFonts w:ascii="Times New Roman"/>
        </w:rPr>
        <w:t>Windows</w:t>
      </w:r>
      <w:r>
        <w:rPr>
          <w:rFonts w:ascii="Times New Roman" w:hint="eastAsia"/>
        </w:rPr>
        <w:t>8</w:t>
      </w:r>
      <w:r>
        <w:rPr>
          <w:rFonts w:ascii="Times New Roman"/>
        </w:rPr>
        <w:t>、</w:t>
      </w:r>
      <w:r>
        <w:rPr>
          <w:rFonts w:ascii="Times New Roman"/>
        </w:rPr>
        <w:t>Windows7</w:t>
      </w:r>
      <w:r>
        <w:rPr>
          <w:rFonts w:ascii="Times New Roman"/>
        </w:rPr>
        <w:t>、</w:t>
      </w:r>
      <w:r>
        <w:rPr>
          <w:rFonts w:ascii="Times New Roman"/>
        </w:rPr>
        <w:t>Windows-2000</w:t>
      </w:r>
      <w:r>
        <w:rPr>
          <w:rFonts w:ascii="Times New Roman"/>
        </w:rPr>
        <w:t>、</w:t>
      </w:r>
      <w:r>
        <w:rPr>
          <w:rFonts w:ascii="Times New Roman"/>
        </w:rPr>
        <w:t>Windows-NT</w:t>
      </w:r>
      <w:r>
        <w:rPr>
          <w:rFonts w:ascii="Times New Roman"/>
        </w:rPr>
        <w:t>、</w:t>
      </w:r>
      <w:r>
        <w:rPr>
          <w:rFonts w:ascii="Times New Roman"/>
        </w:rPr>
        <w:t>Windows-XP</w:t>
      </w:r>
      <w:r>
        <w:rPr>
          <w:rFonts w:ascii="Times New Roman" w:hint="eastAsia"/>
        </w:rPr>
        <w:t>等</w:t>
      </w:r>
      <w:r>
        <w:rPr>
          <w:rFonts w:ascii="Times New Roman"/>
        </w:rPr>
        <w:t>操作系统下运行</w:t>
      </w:r>
      <w:r>
        <w:rPr>
          <w:rFonts w:ascii="Times New Roman" w:hint="eastAsia"/>
        </w:rPr>
        <w:t>。</w:t>
      </w:r>
    </w:p>
    <w:p w14:paraId="0D98905A" w14:textId="77777777" w:rsidR="00C361A1" w:rsidRDefault="00CC1219">
      <w:pPr>
        <w:tabs>
          <w:tab w:val="left" w:pos="420"/>
        </w:tabs>
        <w:spacing w:beforeLines="100" w:before="312" w:afterLines="100" w:after="312" w:line="360" w:lineRule="auto"/>
        <w:outlineLvl w:val="1"/>
        <w:rPr>
          <w:rFonts w:ascii="Times New Roman"/>
          <w:b/>
          <w:sz w:val="28"/>
          <w:szCs w:val="28"/>
        </w:rPr>
      </w:pPr>
      <w:bookmarkStart w:id="15" w:name="_Toc203967647"/>
      <w:bookmarkStart w:id="16" w:name="_Toc11852180"/>
      <w:bookmarkStart w:id="17" w:name="_Toc12435507"/>
      <w:r>
        <w:rPr>
          <w:rFonts w:ascii="Times New Roman"/>
          <w:b/>
          <w:sz w:val="28"/>
          <w:szCs w:val="28"/>
        </w:rPr>
        <w:t>2</w:t>
      </w:r>
      <w:r>
        <w:rPr>
          <w:rFonts w:ascii="Times New Roman" w:hint="eastAsia"/>
          <w:b/>
          <w:sz w:val="28"/>
          <w:szCs w:val="28"/>
        </w:rPr>
        <w:t xml:space="preserve"> </w:t>
      </w:r>
      <w:r>
        <w:rPr>
          <w:rFonts w:ascii="Times New Roman"/>
          <w:b/>
          <w:sz w:val="28"/>
          <w:szCs w:val="28"/>
        </w:rPr>
        <w:t>安装和卸载</w:t>
      </w:r>
      <w:bookmarkEnd w:id="15"/>
      <w:bookmarkEnd w:id="16"/>
      <w:bookmarkEnd w:id="17"/>
    </w:p>
    <w:p w14:paraId="30E67888" w14:textId="77777777" w:rsidR="00C361A1" w:rsidRDefault="00CC1219">
      <w:pPr>
        <w:spacing w:line="360" w:lineRule="auto"/>
        <w:ind w:firstLineChars="150" w:firstLine="360"/>
        <w:rPr>
          <w:rFonts w:ascii="Times New Roman"/>
        </w:rPr>
      </w:pPr>
      <w:r>
        <w:rPr>
          <w:rFonts w:ascii="Times New Roman"/>
        </w:rPr>
        <w:t>（</w:t>
      </w:r>
      <w:r>
        <w:rPr>
          <w:rFonts w:ascii="Times New Roman"/>
        </w:rPr>
        <w:t>1</w:t>
      </w:r>
      <w:r>
        <w:rPr>
          <w:rFonts w:ascii="Times New Roman"/>
        </w:rPr>
        <w:t>）安装</w:t>
      </w:r>
    </w:p>
    <w:p w14:paraId="14AAB6DA" w14:textId="1634B01D" w:rsidR="00C361A1" w:rsidRDefault="00CC1219">
      <w:pPr>
        <w:spacing w:line="360" w:lineRule="auto"/>
        <w:ind w:left="120" w:firstLineChars="300" w:firstLine="720"/>
        <w:rPr>
          <w:rFonts w:ascii="Times New Roman"/>
        </w:rPr>
      </w:pPr>
      <w:r>
        <w:rPr>
          <w:rFonts w:ascii="Times New Roman"/>
        </w:rPr>
        <w:t>运行</w:t>
      </w:r>
      <w:r>
        <w:rPr>
          <w:rFonts w:hint="eastAsia"/>
        </w:rPr>
        <w:t>“</w:t>
      </w:r>
      <w:r>
        <w:rPr>
          <w:rFonts w:ascii="Times New Roman"/>
        </w:rPr>
        <w:t>Setup.exe</w:t>
      </w:r>
      <w:r>
        <w:rPr>
          <w:rFonts w:hint="eastAsia"/>
        </w:rPr>
        <w:t>”</w:t>
      </w:r>
      <w:r>
        <w:rPr>
          <w:rFonts w:ascii="Times New Roman"/>
        </w:rPr>
        <w:t>。按提示，即完成安装。</w:t>
      </w:r>
      <w:r w:rsidR="00F838CC">
        <w:rPr>
          <w:rFonts w:ascii="Times New Roman" w:hint="eastAsia"/>
        </w:rPr>
        <w:t>（注意：不要安装在</w:t>
      </w:r>
      <w:r w:rsidR="00F838CC">
        <w:rPr>
          <w:rFonts w:ascii="Times New Roman" w:hint="eastAsia"/>
        </w:rPr>
        <w:t>C</w:t>
      </w:r>
      <w:r w:rsidR="00F838CC">
        <w:rPr>
          <w:rFonts w:ascii="Times New Roman" w:hint="eastAsia"/>
        </w:rPr>
        <w:t>盘）</w:t>
      </w:r>
    </w:p>
    <w:p w14:paraId="74357A92" w14:textId="77777777" w:rsidR="00C361A1" w:rsidRDefault="00CC1219">
      <w:pPr>
        <w:spacing w:line="360" w:lineRule="auto"/>
        <w:ind w:firstLineChars="150" w:firstLine="360"/>
        <w:rPr>
          <w:rFonts w:ascii="Times New Roman"/>
        </w:rPr>
      </w:pPr>
      <w:r>
        <w:rPr>
          <w:rFonts w:ascii="Times New Roman"/>
        </w:rPr>
        <w:t>（</w:t>
      </w:r>
      <w:r>
        <w:rPr>
          <w:rFonts w:ascii="Times New Roman"/>
        </w:rPr>
        <w:t>2</w:t>
      </w:r>
      <w:r>
        <w:rPr>
          <w:rFonts w:ascii="Times New Roman"/>
        </w:rPr>
        <w:t>）运行与卸载</w:t>
      </w:r>
      <w:r>
        <w:rPr>
          <w:rFonts w:hint="eastAsia"/>
        </w:rPr>
        <w:t xml:space="preserve"> </w:t>
      </w:r>
    </w:p>
    <w:p w14:paraId="42AC27C7" w14:textId="57918515" w:rsidR="00C361A1" w:rsidRDefault="00CC1219">
      <w:pPr>
        <w:numPr>
          <w:ilvl w:val="0"/>
          <w:numId w:val="1"/>
        </w:numPr>
        <w:spacing w:line="360" w:lineRule="auto"/>
        <w:rPr>
          <w:rFonts w:ascii="Times New Roman"/>
        </w:rPr>
      </w:pPr>
      <w:r>
        <w:rPr>
          <w:rFonts w:ascii="Times New Roman"/>
        </w:rPr>
        <w:t>在</w:t>
      </w:r>
      <w:r>
        <w:rPr>
          <w:rFonts w:hint="eastAsia"/>
        </w:rPr>
        <w:t>“</w:t>
      </w:r>
      <w:r>
        <w:rPr>
          <w:rFonts w:ascii="Times New Roman"/>
        </w:rPr>
        <w:t>开始</w:t>
      </w:r>
      <w:r>
        <w:rPr>
          <w:rFonts w:hint="eastAsia"/>
        </w:rPr>
        <w:t>”</w:t>
      </w:r>
      <w:r>
        <w:rPr>
          <w:rFonts w:ascii="Times New Roman"/>
        </w:rPr>
        <w:t>菜单</w:t>
      </w:r>
      <w:r>
        <w:rPr>
          <w:rFonts w:hint="eastAsia"/>
        </w:rPr>
        <w:t>“</w:t>
      </w:r>
      <w:r>
        <w:rPr>
          <w:rFonts w:ascii="Times New Roman"/>
        </w:rPr>
        <w:t>所有程序</w:t>
      </w:r>
      <w:r>
        <w:rPr>
          <w:rFonts w:hint="eastAsia"/>
        </w:rPr>
        <w:t>”</w:t>
      </w:r>
      <w:r>
        <w:rPr>
          <w:rFonts w:ascii="Times New Roman"/>
        </w:rPr>
        <w:t>中点击</w:t>
      </w:r>
      <w:r>
        <w:rPr>
          <w:rFonts w:hint="eastAsia"/>
        </w:rPr>
        <w:t>“</w:t>
      </w:r>
      <w:r w:rsidR="00086BC6" w:rsidRPr="00086BC6">
        <w:rPr>
          <w:rFonts w:hint="eastAsia"/>
        </w:rPr>
        <w:t>基于补偿调度模式水库防洪调度软件</w:t>
      </w:r>
      <w:r>
        <w:rPr>
          <w:rFonts w:hint="eastAsia"/>
        </w:rPr>
        <w:t>”</w:t>
      </w:r>
      <w:r>
        <w:rPr>
          <w:rFonts w:ascii="Times New Roman"/>
        </w:rPr>
        <w:t>或在桌面上单击</w:t>
      </w:r>
      <w:r>
        <w:rPr>
          <w:rFonts w:hint="eastAsia"/>
        </w:rPr>
        <w:t>“</w:t>
      </w:r>
      <w:r w:rsidR="00086BC6" w:rsidRPr="00086BC6">
        <w:rPr>
          <w:rFonts w:hint="eastAsia"/>
        </w:rPr>
        <w:t>基于补偿调度模式水库防洪调度软件</w:t>
      </w:r>
      <w:r>
        <w:rPr>
          <w:rFonts w:hint="eastAsia"/>
        </w:rPr>
        <w:t>”</w:t>
      </w:r>
      <w:r>
        <w:rPr>
          <w:rFonts w:ascii="Times New Roman"/>
        </w:rPr>
        <w:t>，启动程序。</w:t>
      </w:r>
    </w:p>
    <w:p w14:paraId="617ED721" w14:textId="3A188A54" w:rsidR="00C361A1" w:rsidRDefault="00CC1219">
      <w:pPr>
        <w:numPr>
          <w:ilvl w:val="0"/>
          <w:numId w:val="1"/>
        </w:numPr>
        <w:spacing w:line="360" w:lineRule="auto"/>
      </w:pPr>
      <w:r>
        <w:rPr>
          <w:rFonts w:ascii="Times New Roman"/>
        </w:rPr>
        <w:lastRenderedPageBreak/>
        <w:t>可在</w:t>
      </w:r>
      <w:r>
        <w:rPr>
          <w:rFonts w:hint="eastAsia"/>
        </w:rPr>
        <w:t>“</w:t>
      </w:r>
      <w:r>
        <w:rPr>
          <w:rFonts w:ascii="Times New Roman"/>
        </w:rPr>
        <w:t>控制面板</w:t>
      </w:r>
      <w:r>
        <w:rPr>
          <w:rFonts w:hint="eastAsia"/>
        </w:rPr>
        <w:t>”</w:t>
      </w:r>
      <w:r>
        <w:rPr>
          <w:rFonts w:ascii="Times New Roman"/>
        </w:rPr>
        <w:t>中，通过</w:t>
      </w:r>
      <w:r>
        <w:rPr>
          <w:rFonts w:hint="eastAsia"/>
        </w:rPr>
        <w:t>“</w:t>
      </w:r>
      <w:r>
        <w:rPr>
          <w:rFonts w:ascii="Times New Roman"/>
        </w:rPr>
        <w:t>添加</w:t>
      </w:r>
      <w:r>
        <w:rPr>
          <w:rFonts w:ascii="Times New Roman"/>
        </w:rPr>
        <w:t>/</w:t>
      </w:r>
      <w:r>
        <w:rPr>
          <w:rFonts w:ascii="Times New Roman"/>
        </w:rPr>
        <w:t>删除程序</w:t>
      </w:r>
      <w:r>
        <w:rPr>
          <w:rFonts w:hint="eastAsia"/>
        </w:rPr>
        <w:t>”</w:t>
      </w:r>
      <w:r>
        <w:rPr>
          <w:rFonts w:ascii="Times New Roman"/>
        </w:rPr>
        <w:t>功能，卸载</w:t>
      </w:r>
      <w:r>
        <w:rPr>
          <w:rFonts w:hint="eastAsia"/>
        </w:rPr>
        <w:t>“</w:t>
      </w:r>
      <w:r w:rsidR="00086BC6" w:rsidRPr="00086BC6">
        <w:rPr>
          <w:rFonts w:hint="eastAsia"/>
        </w:rPr>
        <w:t>基于补偿调度模式水库防洪调度软件</w:t>
      </w:r>
      <w:r>
        <w:rPr>
          <w:rFonts w:hint="eastAsia"/>
        </w:rPr>
        <w:t>”</w:t>
      </w:r>
      <w:r>
        <w:rPr>
          <w:rFonts w:ascii="Times New Roman"/>
        </w:rPr>
        <w:t>。</w:t>
      </w:r>
    </w:p>
    <w:p w14:paraId="4EC32F1C" w14:textId="77777777" w:rsidR="00086BC6" w:rsidRDefault="00086BC6">
      <w:pPr>
        <w:spacing w:beforeLines="100" w:before="312" w:afterLines="100" w:after="312"/>
        <w:outlineLvl w:val="0"/>
        <w:rPr>
          <w:rFonts w:ascii="Times New Roman"/>
          <w:b/>
          <w:sz w:val="30"/>
          <w:szCs w:val="30"/>
        </w:rPr>
      </w:pPr>
      <w:bookmarkStart w:id="18" w:name="_Toc11852181"/>
      <w:bookmarkStart w:id="19" w:name="_Toc12435508"/>
      <w:bookmarkStart w:id="20" w:name="_Toc203967648"/>
      <w:r>
        <w:rPr>
          <w:rFonts w:ascii="Times New Roman" w:hint="eastAsia"/>
          <w:b/>
          <w:sz w:val="30"/>
          <w:szCs w:val="30"/>
        </w:rPr>
        <w:t>三</w:t>
      </w:r>
      <w:r>
        <w:rPr>
          <w:rFonts w:ascii="Times New Roman"/>
          <w:b/>
          <w:sz w:val="30"/>
          <w:szCs w:val="30"/>
        </w:rPr>
        <w:t>、软件运行准备</w:t>
      </w:r>
      <w:bookmarkEnd w:id="18"/>
      <w:bookmarkEnd w:id="19"/>
    </w:p>
    <w:p w14:paraId="339D9092" w14:textId="30F317AB" w:rsidR="00C361A1" w:rsidRDefault="00086BC6">
      <w:pPr>
        <w:tabs>
          <w:tab w:val="left" w:pos="420"/>
        </w:tabs>
        <w:spacing w:beforeLines="100" w:before="312" w:afterLines="100" w:after="312" w:line="360" w:lineRule="auto"/>
        <w:outlineLvl w:val="1"/>
        <w:rPr>
          <w:rFonts w:ascii="Times New Roman"/>
          <w:b/>
          <w:sz w:val="28"/>
          <w:szCs w:val="28"/>
        </w:rPr>
      </w:pPr>
      <w:bookmarkStart w:id="21" w:name="_Toc203967649"/>
      <w:bookmarkStart w:id="22" w:name="_Toc11852182"/>
      <w:bookmarkStart w:id="23" w:name="_Toc12435509"/>
      <w:bookmarkEnd w:id="20"/>
      <w:r>
        <w:rPr>
          <w:rFonts w:ascii="Times New Roman" w:hint="eastAsia"/>
          <w:b/>
          <w:sz w:val="28"/>
          <w:szCs w:val="28"/>
        </w:rPr>
        <w:t>1</w:t>
      </w:r>
      <w:r>
        <w:rPr>
          <w:rFonts w:ascii="Times New Roman"/>
          <w:b/>
          <w:sz w:val="28"/>
          <w:szCs w:val="28"/>
        </w:rPr>
        <w:t xml:space="preserve"> </w:t>
      </w:r>
      <w:r>
        <w:rPr>
          <w:rFonts w:ascii="Times New Roman"/>
          <w:b/>
          <w:sz w:val="28"/>
          <w:szCs w:val="28"/>
        </w:rPr>
        <w:t>建立数据</w:t>
      </w:r>
      <w:bookmarkEnd w:id="21"/>
      <w:r>
        <w:rPr>
          <w:rFonts w:ascii="Times New Roman"/>
          <w:b/>
          <w:sz w:val="28"/>
          <w:szCs w:val="28"/>
        </w:rPr>
        <w:t>库</w:t>
      </w:r>
      <w:bookmarkEnd w:id="22"/>
      <w:bookmarkEnd w:id="23"/>
    </w:p>
    <w:p w14:paraId="3EBFFF44" w14:textId="77777777" w:rsidR="00C361A1" w:rsidRDefault="00CC1219">
      <w:pPr>
        <w:spacing w:line="360" w:lineRule="auto"/>
        <w:ind w:left="560"/>
        <w:rPr>
          <w:rFonts w:ascii="Times New Roman"/>
        </w:rPr>
      </w:pPr>
      <w:r>
        <w:rPr>
          <w:rFonts w:ascii="Times New Roman"/>
        </w:rPr>
        <w:t>步骤如下：</w:t>
      </w:r>
    </w:p>
    <w:p w14:paraId="66B09F74" w14:textId="77777777" w:rsidR="00C361A1" w:rsidRDefault="00CC1219">
      <w:pPr>
        <w:spacing w:line="360" w:lineRule="auto"/>
        <w:ind w:firstLine="570"/>
        <w:rPr>
          <w:rFonts w:ascii="Times New Roman"/>
          <w:color w:val="000000"/>
        </w:rPr>
      </w:pPr>
      <w:r>
        <w:rPr>
          <w:rFonts w:ascii="Times New Roman"/>
          <w:color w:val="000000"/>
        </w:rPr>
        <w:t>在服务器端（工作站不必安装数据库），打开</w:t>
      </w:r>
      <w:r>
        <w:rPr>
          <w:rFonts w:hint="eastAsia"/>
        </w:rPr>
        <w:t>“</w:t>
      </w:r>
      <w:r>
        <w:rPr>
          <w:rFonts w:ascii="Times New Roman"/>
          <w:color w:val="000000"/>
        </w:rPr>
        <w:t>开始</w:t>
      </w:r>
      <w:r>
        <w:rPr>
          <w:rFonts w:hint="eastAsia"/>
        </w:rPr>
        <w:t>”</w:t>
      </w:r>
      <w:r>
        <w:rPr>
          <w:rFonts w:ascii="Times New Roman"/>
          <w:color w:val="000000"/>
        </w:rPr>
        <w:t>菜单</w:t>
      </w:r>
      <w:r>
        <w:rPr>
          <w:rFonts w:hint="eastAsia"/>
        </w:rPr>
        <w:t>“</w:t>
      </w:r>
      <w:r>
        <w:rPr>
          <w:rFonts w:ascii="Times New Roman"/>
          <w:color w:val="000000"/>
        </w:rPr>
        <w:t>程序</w:t>
      </w:r>
      <w:r>
        <w:rPr>
          <w:rFonts w:hint="eastAsia"/>
        </w:rPr>
        <w:t>”</w:t>
      </w:r>
      <w:r>
        <w:rPr>
          <w:rFonts w:ascii="Times New Roman"/>
          <w:color w:val="000000"/>
        </w:rPr>
        <w:t>项中打开</w:t>
      </w:r>
      <w:r>
        <w:rPr>
          <w:rFonts w:hint="eastAsia"/>
        </w:rPr>
        <w:t>“</w:t>
      </w:r>
      <w:r>
        <w:rPr>
          <w:rFonts w:ascii="Times New Roman"/>
          <w:color w:val="000000"/>
        </w:rPr>
        <w:t>Microsoft SQL Server</w:t>
      </w:r>
      <w:r>
        <w:rPr>
          <w:rFonts w:hint="eastAsia"/>
        </w:rPr>
        <w:t>”</w:t>
      </w:r>
      <w:r>
        <w:rPr>
          <w:rFonts w:ascii="Times New Roman"/>
          <w:color w:val="000000"/>
        </w:rPr>
        <w:t>下拉菜单，单击</w:t>
      </w:r>
      <w:r>
        <w:rPr>
          <w:rFonts w:hint="eastAsia"/>
        </w:rPr>
        <w:t>“</w:t>
      </w:r>
      <w:r>
        <w:rPr>
          <w:rFonts w:ascii="Times New Roman"/>
          <w:color w:val="000000"/>
        </w:rPr>
        <w:t>SQL Server</w:t>
      </w:r>
      <w:r>
        <w:rPr>
          <w:rFonts w:ascii="Times New Roman" w:hAnsi="Times New Roman" w:cs="Times New Roman"/>
          <w:color w:val="000000"/>
        </w:rPr>
        <w:t xml:space="preserve"> Management Studio</w:t>
      </w:r>
      <w:r>
        <w:rPr>
          <w:rFonts w:hint="eastAsia"/>
        </w:rPr>
        <w:t>”</w:t>
      </w:r>
      <w:r>
        <w:rPr>
          <w:rFonts w:ascii="Times New Roman"/>
          <w:color w:val="000000"/>
        </w:rPr>
        <w:t>。</w:t>
      </w:r>
    </w:p>
    <w:p w14:paraId="20E2177C" w14:textId="53A419F8" w:rsidR="00C361A1" w:rsidRDefault="00CC1219">
      <w:pPr>
        <w:spacing w:line="360" w:lineRule="auto"/>
        <w:ind w:firstLine="570"/>
        <w:rPr>
          <w:rFonts w:ascii="Times New Roman"/>
          <w:color w:val="000000"/>
        </w:rPr>
      </w:pPr>
      <w:r>
        <w:rPr>
          <w:rFonts w:hint="eastAsia"/>
          <w:color w:val="000000"/>
        </w:rPr>
        <w:t>登陆</w:t>
      </w:r>
      <w:r>
        <w:rPr>
          <w:rFonts w:ascii="Times New Roman"/>
          <w:color w:val="000000"/>
        </w:rPr>
        <w:t>进入主界面后，在</w:t>
      </w:r>
      <w:r>
        <w:rPr>
          <w:rFonts w:hint="eastAsia"/>
        </w:rPr>
        <w:t>“</w:t>
      </w:r>
      <w:r>
        <w:rPr>
          <w:rFonts w:ascii="Times New Roman"/>
          <w:color w:val="000000"/>
        </w:rPr>
        <w:t>数据库</w:t>
      </w:r>
      <w:r>
        <w:rPr>
          <w:rFonts w:hint="eastAsia"/>
        </w:rPr>
        <w:t>”</w:t>
      </w:r>
      <w:r>
        <w:rPr>
          <w:rFonts w:ascii="Times New Roman"/>
          <w:color w:val="000000"/>
        </w:rPr>
        <w:t>文件夹上右击，在弹出的下级菜单中选择</w:t>
      </w:r>
      <w:r>
        <w:rPr>
          <w:rFonts w:hint="eastAsia"/>
        </w:rPr>
        <w:t>“附加”</w:t>
      </w:r>
      <w:r>
        <w:rPr>
          <w:rFonts w:ascii="Times New Roman"/>
          <w:color w:val="000000"/>
        </w:rPr>
        <w:t>，如图</w:t>
      </w:r>
      <w:r w:rsidR="00086BC6">
        <w:rPr>
          <w:rFonts w:ascii="Times New Roman"/>
          <w:color w:val="000000"/>
        </w:rPr>
        <w:t>3</w:t>
      </w:r>
      <w:r>
        <w:rPr>
          <w:rFonts w:ascii="Times New Roman"/>
          <w:color w:val="000000"/>
        </w:rPr>
        <w:t>.1</w:t>
      </w:r>
      <w:r w:rsidR="00FB4F01">
        <w:rPr>
          <w:rFonts w:ascii="Times New Roman" w:hint="eastAsia"/>
          <w:color w:val="000000"/>
        </w:rPr>
        <w:t>-</w:t>
      </w:r>
      <w:r>
        <w:rPr>
          <w:rFonts w:ascii="Times New Roman"/>
          <w:color w:val="000000"/>
        </w:rPr>
        <w:t>1</w:t>
      </w:r>
      <w:r>
        <w:rPr>
          <w:rFonts w:ascii="Times New Roman"/>
          <w:color w:val="000000"/>
        </w:rPr>
        <w:t>所示。</w:t>
      </w:r>
    </w:p>
    <w:p w14:paraId="1CABAA91" w14:textId="2387F215" w:rsidR="00C361A1" w:rsidRDefault="000F238B" w:rsidP="005B51AE">
      <w:pPr>
        <w:spacing w:line="360" w:lineRule="auto"/>
        <w:jc w:val="center"/>
        <w:rPr>
          <w:rFonts w:ascii="Times New Roman"/>
          <w:color w:val="FF0000"/>
        </w:rPr>
      </w:pPr>
      <w:r>
        <w:rPr>
          <w:noProof/>
        </w:rPr>
        <w:drawing>
          <wp:inline distT="0" distB="0" distL="0" distR="0" wp14:anchorId="315ECF2B" wp14:editId="1D3E7FA9">
            <wp:extent cx="3061252" cy="3186201"/>
            <wp:effectExtent l="0" t="0" r="635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063537" cy="3188580"/>
                    </a:xfrm>
                    <a:prstGeom prst="rect">
                      <a:avLst/>
                    </a:prstGeom>
                  </pic:spPr>
                </pic:pic>
              </a:graphicData>
            </a:graphic>
          </wp:inline>
        </w:drawing>
      </w:r>
    </w:p>
    <w:p w14:paraId="00BB5133" w14:textId="64D4DB11" w:rsidR="00C361A1" w:rsidRDefault="00CC1219" w:rsidP="007E3F5F">
      <w:pPr>
        <w:spacing w:line="360" w:lineRule="auto"/>
        <w:jc w:val="center"/>
        <w:rPr>
          <w:rFonts w:ascii="Times New Roman"/>
          <w:b/>
          <w:color w:val="000000"/>
          <w:sz w:val="21"/>
          <w:szCs w:val="21"/>
        </w:rPr>
      </w:pPr>
      <w:r>
        <w:rPr>
          <w:rFonts w:ascii="Times New Roman"/>
          <w:b/>
          <w:color w:val="000000"/>
          <w:sz w:val="21"/>
          <w:szCs w:val="21"/>
        </w:rPr>
        <w:t>图</w:t>
      </w:r>
      <w:r w:rsidR="00086BC6">
        <w:rPr>
          <w:rFonts w:ascii="Times New Roman"/>
          <w:b/>
          <w:color w:val="000000"/>
          <w:sz w:val="21"/>
          <w:szCs w:val="21"/>
        </w:rPr>
        <w:t>3</w:t>
      </w:r>
      <w:r>
        <w:rPr>
          <w:rFonts w:ascii="Times New Roman"/>
          <w:b/>
          <w:color w:val="000000"/>
          <w:sz w:val="21"/>
          <w:szCs w:val="21"/>
        </w:rPr>
        <w:t>.1</w:t>
      </w:r>
      <w:r w:rsidR="00FB4F01">
        <w:rPr>
          <w:rFonts w:ascii="Times New Roman" w:hint="eastAsia"/>
          <w:b/>
          <w:color w:val="000000"/>
          <w:sz w:val="21"/>
          <w:szCs w:val="21"/>
        </w:rPr>
        <w:t>-</w:t>
      </w:r>
      <w:r>
        <w:rPr>
          <w:rFonts w:ascii="Times New Roman"/>
          <w:b/>
          <w:color w:val="000000"/>
          <w:sz w:val="21"/>
          <w:szCs w:val="21"/>
        </w:rPr>
        <w:t>1</w:t>
      </w:r>
      <w:r>
        <w:rPr>
          <w:b/>
          <w:color w:val="000000"/>
          <w:sz w:val="21"/>
          <w:szCs w:val="21"/>
        </w:rPr>
        <w:t xml:space="preserve"> </w:t>
      </w:r>
      <w:r>
        <w:rPr>
          <w:rFonts w:hint="eastAsia"/>
          <w:b/>
          <w:color w:val="000000"/>
          <w:sz w:val="21"/>
          <w:szCs w:val="21"/>
        </w:rPr>
        <w:t>数据库</w:t>
      </w:r>
      <w:r>
        <w:rPr>
          <w:b/>
          <w:color w:val="000000"/>
          <w:sz w:val="21"/>
          <w:szCs w:val="21"/>
        </w:rPr>
        <w:t>附加</w:t>
      </w:r>
      <w:r>
        <w:rPr>
          <w:rFonts w:hint="eastAsia"/>
          <w:b/>
          <w:color w:val="000000"/>
          <w:sz w:val="21"/>
          <w:szCs w:val="21"/>
        </w:rPr>
        <w:t>选项</w:t>
      </w:r>
    </w:p>
    <w:p w14:paraId="2D26C0CF" w14:textId="566710AE" w:rsidR="00C361A1" w:rsidRDefault="00CC1219">
      <w:pPr>
        <w:spacing w:line="360" w:lineRule="auto"/>
        <w:ind w:firstLineChars="200" w:firstLine="480"/>
        <w:rPr>
          <w:rFonts w:ascii="Times New Roman"/>
          <w:color w:val="000000"/>
        </w:rPr>
      </w:pPr>
      <w:r>
        <w:rPr>
          <w:rFonts w:ascii="Times New Roman"/>
          <w:color w:val="000000"/>
        </w:rPr>
        <w:t>在</w:t>
      </w:r>
      <w:r>
        <w:rPr>
          <w:rFonts w:hint="eastAsia"/>
        </w:rPr>
        <w:t>“</w:t>
      </w:r>
      <w:r>
        <w:rPr>
          <w:rFonts w:ascii="Times New Roman"/>
          <w:color w:val="000000"/>
        </w:rPr>
        <w:t>附加数据库</w:t>
      </w:r>
      <w:r>
        <w:rPr>
          <w:rFonts w:hint="eastAsia"/>
        </w:rPr>
        <w:t>”</w:t>
      </w:r>
      <w:r>
        <w:rPr>
          <w:rFonts w:ascii="Times New Roman"/>
          <w:color w:val="000000"/>
        </w:rPr>
        <w:t>界面，选择要附加数据库的</w:t>
      </w:r>
      <w:r>
        <w:rPr>
          <w:rFonts w:ascii="Times New Roman"/>
          <w:color w:val="000000"/>
        </w:rPr>
        <w:t>MDF</w:t>
      </w:r>
      <w:r>
        <w:rPr>
          <w:rFonts w:ascii="Times New Roman"/>
          <w:color w:val="000000"/>
        </w:rPr>
        <w:t>文件。该文件位于软件所在文件夹目录下</w:t>
      </w:r>
      <w:r>
        <w:rPr>
          <w:rFonts w:hint="eastAsia"/>
        </w:rPr>
        <w:t>“</w:t>
      </w:r>
      <w:r>
        <w:rPr>
          <w:rFonts w:ascii="Times New Roman"/>
          <w:color w:val="000000"/>
        </w:rPr>
        <w:t>数据库</w:t>
      </w:r>
      <w:r>
        <w:rPr>
          <w:rFonts w:hint="eastAsia"/>
        </w:rPr>
        <w:t>”</w:t>
      </w:r>
      <w:r>
        <w:rPr>
          <w:rFonts w:ascii="Times New Roman"/>
          <w:color w:val="000000"/>
        </w:rPr>
        <w:t>文件夹内，文件名为</w:t>
      </w:r>
      <w:r>
        <w:rPr>
          <w:rFonts w:hint="eastAsia"/>
        </w:rPr>
        <w:t>“</w:t>
      </w:r>
      <w:r w:rsidR="000F238B">
        <w:rPr>
          <w:rFonts w:ascii="Times New Roman"/>
          <w:color w:val="000000"/>
        </w:rPr>
        <w:t>BLB</w:t>
      </w:r>
      <w:r>
        <w:rPr>
          <w:rFonts w:ascii="Times New Roman"/>
          <w:color w:val="000000"/>
        </w:rPr>
        <w:t>.mdf</w:t>
      </w:r>
      <w:r>
        <w:rPr>
          <w:rFonts w:hint="eastAsia"/>
        </w:rPr>
        <w:t>”</w:t>
      </w:r>
      <w:r>
        <w:rPr>
          <w:rFonts w:ascii="Times New Roman"/>
          <w:color w:val="000000"/>
        </w:rPr>
        <w:t>。用户可通过图</w:t>
      </w:r>
      <w:r w:rsidR="00086BC6">
        <w:rPr>
          <w:rFonts w:ascii="Times New Roman"/>
          <w:color w:val="000000"/>
        </w:rPr>
        <w:t>3</w:t>
      </w:r>
      <w:r>
        <w:rPr>
          <w:rFonts w:ascii="Times New Roman"/>
          <w:color w:val="000000"/>
        </w:rPr>
        <w:t>.1</w:t>
      </w:r>
      <w:r w:rsidR="00FB4F01">
        <w:rPr>
          <w:rFonts w:ascii="Times New Roman" w:hint="eastAsia"/>
          <w:color w:val="000000"/>
        </w:rPr>
        <w:t>-</w:t>
      </w:r>
      <w:r>
        <w:rPr>
          <w:rFonts w:ascii="Times New Roman"/>
          <w:color w:val="000000"/>
        </w:rPr>
        <w:t>2</w:t>
      </w:r>
      <w:r>
        <w:rPr>
          <w:rFonts w:ascii="Times New Roman"/>
          <w:color w:val="000000"/>
        </w:rPr>
        <w:t>红框中所示按钮，依据上述路径，进行选择。选择完毕的界面如图</w:t>
      </w:r>
      <w:r w:rsidR="00086BC6">
        <w:rPr>
          <w:rFonts w:ascii="Times New Roman"/>
          <w:color w:val="000000"/>
        </w:rPr>
        <w:t>3</w:t>
      </w:r>
      <w:r>
        <w:rPr>
          <w:rFonts w:ascii="Times New Roman"/>
          <w:color w:val="000000"/>
        </w:rPr>
        <w:t>.1</w:t>
      </w:r>
      <w:r w:rsidR="00FB4F01">
        <w:rPr>
          <w:rFonts w:ascii="Times New Roman" w:hint="eastAsia"/>
          <w:color w:val="000000"/>
        </w:rPr>
        <w:t>-</w:t>
      </w:r>
      <w:r>
        <w:rPr>
          <w:rFonts w:ascii="Times New Roman"/>
          <w:color w:val="000000"/>
        </w:rPr>
        <w:t>2</w:t>
      </w:r>
      <w:r>
        <w:rPr>
          <w:rFonts w:ascii="Times New Roman"/>
          <w:color w:val="000000"/>
        </w:rPr>
        <w:t>所示，单击</w:t>
      </w:r>
      <w:r>
        <w:rPr>
          <w:rFonts w:hint="eastAsia"/>
        </w:rPr>
        <w:t>“</w:t>
      </w:r>
      <w:r>
        <w:rPr>
          <w:rFonts w:ascii="Times New Roman"/>
          <w:color w:val="000000"/>
        </w:rPr>
        <w:t>确定</w:t>
      </w:r>
      <w:r>
        <w:rPr>
          <w:rFonts w:hint="eastAsia"/>
        </w:rPr>
        <w:t>”</w:t>
      </w:r>
      <w:r>
        <w:rPr>
          <w:rFonts w:ascii="Times New Roman"/>
          <w:color w:val="000000"/>
        </w:rPr>
        <w:t>按钮退出。</w:t>
      </w:r>
    </w:p>
    <w:p w14:paraId="42BF9047" w14:textId="15F602A6" w:rsidR="00C361A1" w:rsidRDefault="000F238B" w:rsidP="000F238B">
      <w:pPr>
        <w:spacing w:line="360" w:lineRule="auto"/>
        <w:jc w:val="center"/>
        <w:rPr>
          <w:rFonts w:ascii="Times New Roman"/>
        </w:rPr>
      </w:pPr>
      <w:r>
        <w:rPr>
          <w:noProof/>
        </w:rPr>
        <w:lastRenderedPageBreak/>
        <w:drawing>
          <wp:inline distT="0" distB="0" distL="0" distR="0" wp14:anchorId="19D056ED" wp14:editId="19580433">
            <wp:extent cx="4229100" cy="3299370"/>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240930" cy="3308600"/>
                    </a:xfrm>
                    <a:prstGeom prst="rect">
                      <a:avLst/>
                    </a:prstGeom>
                  </pic:spPr>
                </pic:pic>
              </a:graphicData>
            </a:graphic>
          </wp:inline>
        </w:drawing>
      </w:r>
    </w:p>
    <w:p w14:paraId="4A0ED948" w14:textId="1F7AF21C" w:rsidR="00C361A1" w:rsidRDefault="00CC1219" w:rsidP="007E3F5F">
      <w:pPr>
        <w:spacing w:line="360" w:lineRule="auto"/>
        <w:jc w:val="center"/>
        <w:rPr>
          <w:rFonts w:ascii="Times New Roman"/>
          <w:b/>
          <w:color w:val="000000"/>
          <w:sz w:val="21"/>
          <w:szCs w:val="21"/>
        </w:rPr>
      </w:pPr>
      <w:r>
        <w:rPr>
          <w:rFonts w:ascii="Times New Roman"/>
          <w:b/>
          <w:color w:val="000000"/>
          <w:sz w:val="21"/>
          <w:szCs w:val="21"/>
        </w:rPr>
        <w:t>图</w:t>
      </w:r>
      <w:r w:rsidR="00086BC6">
        <w:rPr>
          <w:rFonts w:ascii="Times New Roman"/>
          <w:b/>
          <w:color w:val="000000"/>
          <w:sz w:val="21"/>
          <w:szCs w:val="21"/>
        </w:rPr>
        <w:t>3</w:t>
      </w:r>
      <w:r>
        <w:rPr>
          <w:rFonts w:ascii="Times New Roman"/>
          <w:b/>
          <w:color w:val="000000"/>
          <w:sz w:val="21"/>
          <w:szCs w:val="21"/>
        </w:rPr>
        <w:t>.1</w:t>
      </w:r>
      <w:r w:rsidR="00FB4F01">
        <w:rPr>
          <w:rFonts w:ascii="Times New Roman" w:hint="eastAsia"/>
          <w:b/>
          <w:color w:val="000000"/>
          <w:sz w:val="21"/>
          <w:szCs w:val="21"/>
        </w:rPr>
        <w:t>-</w:t>
      </w:r>
      <w:r>
        <w:rPr>
          <w:rFonts w:ascii="Times New Roman"/>
          <w:b/>
          <w:color w:val="000000"/>
          <w:sz w:val="21"/>
          <w:szCs w:val="21"/>
        </w:rPr>
        <w:t>2</w:t>
      </w:r>
      <w:r>
        <w:rPr>
          <w:b/>
          <w:color w:val="000000"/>
          <w:sz w:val="21"/>
          <w:szCs w:val="21"/>
        </w:rPr>
        <w:t xml:space="preserve"> </w:t>
      </w:r>
      <w:r>
        <w:rPr>
          <w:b/>
          <w:color w:val="000000"/>
          <w:sz w:val="21"/>
          <w:szCs w:val="21"/>
        </w:rPr>
        <w:t>数据库</w:t>
      </w:r>
      <w:r>
        <w:rPr>
          <w:rFonts w:hint="eastAsia"/>
          <w:b/>
          <w:color w:val="000000"/>
          <w:sz w:val="21"/>
          <w:szCs w:val="21"/>
        </w:rPr>
        <w:t>附加</w:t>
      </w:r>
    </w:p>
    <w:p w14:paraId="36B28D74" w14:textId="77777777" w:rsidR="00C361A1" w:rsidRDefault="00CC1219">
      <w:pPr>
        <w:spacing w:line="360" w:lineRule="auto"/>
        <w:ind w:firstLineChars="200" w:firstLine="480"/>
        <w:rPr>
          <w:rFonts w:ascii="Times New Roman"/>
          <w:color w:val="000000"/>
        </w:rPr>
      </w:pPr>
      <w:r>
        <w:rPr>
          <w:rFonts w:hint="eastAsia"/>
          <w:color w:val="000000"/>
        </w:rPr>
        <w:t>若</w:t>
      </w:r>
      <w:r>
        <w:rPr>
          <w:rFonts w:ascii="Times New Roman"/>
          <w:color w:val="000000"/>
        </w:rPr>
        <w:t>上一步骤操作失败，请将数据库所在文件夹的</w:t>
      </w:r>
      <w:r>
        <w:rPr>
          <w:rFonts w:hint="eastAsia"/>
        </w:rPr>
        <w:t>“</w:t>
      </w:r>
      <w:r>
        <w:rPr>
          <w:rFonts w:ascii="Times New Roman"/>
          <w:color w:val="000000"/>
        </w:rPr>
        <w:t>安全</w:t>
      </w:r>
      <w:r>
        <w:rPr>
          <w:rFonts w:hint="eastAsia"/>
        </w:rPr>
        <w:t>”</w:t>
      </w:r>
      <w:r>
        <w:rPr>
          <w:rFonts w:ascii="Times New Roman"/>
          <w:color w:val="000000"/>
        </w:rPr>
        <w:t>权限更改为</w:t>
      </w:r>
      <w:r>
        <w:rPr>
          <w:rFonts w:hint="eastAsia"/>
        </w:rPr>
        <w:t>“</w:t>
      </w:r>
      <w:r>
        <w:rPr>
          <w:rFonts w:ascii="Times New Roman"/>
          <w:color w:val="000000"/>
        </w:rPr>
        <w:t>完全控制</w:t>
      </w:r>
      <w:r>
        <w:rPr>
          <w:rFonts w:hint="eastAsia"/>
        </w:rPr>
        <w:t>”</w:t>
      </w:r>
      <w:r>
        <w:rPr>
          <w:rFonts w:ascii="Times New Roman"/>
          <w:color w:val="000000"/>
        </w:rPr>
        <w:t>。更改完毕的界面如下图所示，单击</w:t>
      </w:r>
      <w:r>
        <w:rPr>
          <w:rFonts w:hint="eastAsia"/>
        </w:rPr>
        <w:t>“</w:t>
      </w:r>
      <w:r>
        <w:rPr>
          <w:rFonts w:ascii="Times New Roman"/>
          <w:color w:val="000000"/>
        </w:rPr>
        <w:t>确定</w:t>
      </w:r>
      <w:r>
        <w:rPr>
          <w:rFonts w:hint="eastAsia"/>
        </w:rPr>
        <w:t>”</w:t>
      </w:r>
      <w:r>
        <w:rPr>
          <w:rFonts w:ascii="Times New Roman"/>
          <w:color w:val="000000"/>
        </w:rPr>
        <w:t>按钮退出后重复上一步骤。</w:t>
      </w:r>
    </w:p>
    <w:p w14:paraId="7AE95D00" w14:textId="77777777" w:rsidR="00C361A1" w:rsidRDefault="00CC1219" w:rsidP="005B51AE">
      <w:pPr>
        <w:spacing w:line="360" w:lineRule="auto"/>
        <w:jc w:val="center"/>
      </w:pPr>
      <w:r>
        <w:rPr>
          <w:rFonts w:ascii="Times New Roman"/>
          <w:noProof/>
        </w:rPr>
        <w:drawing>
          <wp:inline distT="0" distB="0" distL="0" distR="0" wp14:anchorId="5B6AD03F" wp14:editId="2BC3E524">
            <wp:extent cx="3590925" cy="3438525"/>
            <wp:effectExtent l="0" t="0" r="9525" b="952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3590925" cy="3438525"/>
                    </a:xfrm>
                    <a:prstGeom prst="rect">
                      <a:avLst/>
                    </a:prstGeom>
                    <a:noFill/>
                    <a:ln>
                      <a:noFill/>
                    </a:ln>
                  </pic:spPr>
                </pic:pic>
              </a:graphicData>
            </a:graphic>
          </wp:inline>
        </w:drawing>
      </w:r>
    </w:p>
    <w:p w14:paraId="65A1BC3D" w14:textId="7E532FA2" w:rsidR="00C361A1" w:rsidRDefault="00CC1219" w:rsidP="007E3F5F">
      <w:pPr>
        <w:spacing w:line="360" w:lineRule="auto"/>
        <w:jc w:val="center"/>
        <w:rPr>
          <w:rFonts w:ascii="Times New Roman" w:hAnsi="Times New Roman" w:cs="Times New Roman"/>
          <w:b/>
          <w:color w:val="000000"/>
          <w:sz w:val="21"/>
          <w:szCs w:val="21"/>
        </w:rPr>
      </w:pPr>
      <w:r>
        <w:rPr>
          <w:rFonts w:ascii="Times New Roman" w:hAnsi="Times New Roman" w:cs="Times New Roman"/>
          <w:b/>
          <w:color w:val="000000"/>
          <w:sz w:val="21"/>
          <w:szCs w:val="21"/>
        </w:rPr>
        <w:t>图</w:t>
      </w:r>
      <w:r w:rsidR="00086BC6">
        <w:rPr>
          <w:rFonts w:ascii="Times New Roman" w:hAnsi="Times New Roman" w:cs="Times New Roman"/>
          <w:b/>
          <w:color w:val="000000"/>
          <w:sz w:val="21"/>
          <w:szCs w:val="21"/>
        </w:rPr>
        <w:t>3</w:t>
      </w:r>
      <w:r>
        <w:rPr>
          <w:rFonts w:ascii="Times New Roman" w:hAnsi="Times New Roman" w:cs="Times New Roman"/>
          <w:b/>
          <w:color w:val="000000"/>
          <w:sz w:val="21"/>
          <w:szCs w:val="21"/>
        </w:rPr>
        <w:t>.1</w:t>
      </w:r>
      <w:r w:rsidR="00FB4F01">
        <w:rPr>
          <w:rFonts w:ascii="Times New Roman" w:hAnsi="Times New Roman" w:cs="Times New Roman" w:hint="eastAsia"/>
          <w:b/>
          <w:color w:val="000000"/>
          <w:sz w:val="21"/>
          <w:szCs w:val="21"/>
        </w:rPr>
        <w:t>-</w:t>
      </w:r>
      <w:r>
        <w:rPr>
          <w:rFonts w:ascii="Times New Roman" w:hAnsi="Times New Roman" w:cs="Times New Roman"/>
          <w:b/>
          <w:color w:val="000000"/>
          <w:sz w:val="21"/>
          <w:szCs w:val="21"/>
        </w:rPr>
        <w:t xml:space="preserve">3 </w:t>
      </w:r>
      <w:r>
        <w:rPr>
          <w:rFonts w:ascii="Times New Roman" w:hAnsi="Times New Roman" w:cs="Times New Roman"/>
          <w:b/>
          <w:color w:val="000000"/>
          <w:sz w:val="21"/>
          <w:szCs w:val="21"/>
        </w:rPr>
        <w:t>权限设置</w:t>
      </w:r>
    </w:p>
    <w:p w14:paraId="08BF5817" w14:textId="3B34D2EF" w:rsidR="00C361A1" w:rsidRPr="001E3D34" w:rsidRDefault="00CC1219" w:rsidP="001E3D34">
      <w:pPr>
        <w:spacing w:line="360" w:lineRule="auto"/>
        <w:ind w:firstLineChars="200" w:firstLine="480"/>
        <w:rPr>
          <w:rFonts w:ascii="Times New Roman"/>
          <w:color w:val="000000" w:themeColor="text1"/>
        </w:rPr>
      </w:pPr>
      <w:r>
        <w:rPr>
          <w:rFonts w:hAnsi="宋体" w:hint="eastAsia"/>
          <w:color w:val="000000" w:themeColor="text1"/>
        </w:rPr>
        <w:t>若</w:t>
      </w:r>
      <w:r w:rsidR="001E3D34">
        <w:rPr>
          <w:rFonts w:hAnsi="宋体" w:hint="eastAsia"/>
          <w:color w:val="000000" w:themeColor="text1"/>
        </w:rPr>
        <w:t>预报</w:t>
      </w:r>
      <w:r>
        <w:rPr>
          <w:rFonts w:hAnsi="宋体" w:hint="eastAsia"/>
          <w:color w:val="000000" w:themeColor="text1"/>
        </w:rPr>
        <w:t>调度数据库安装在本机，</w:t>
      </w:r>
      <w:r w:rsidR="001E3D34" w:rsidRPr="008E226A">
        <w:rPr>
          <w:rFonts w:hAnsi="宋体" w:hint="eastAsia"/>
          <w:color w:val="000000" w:themeColor="text1"/>
        </w:rPr>
        <w:t>IP</w:t>
      </w:r>
      <w:r w:rsidR="001E3D34">
        <w:rPr>
          <w:rFonts w:hAnsi="宋体" w:hint="eastAsia"/>
          <w:color w:val="000000" w:themeColor="text1"/>
        </w:rPr>
        <w:t>地址</w:t>
      </w:r>
      <w:r w:rsidR="001E3D34">
        <w:rPr>
          <w:rFonts w:hAnsi="宋体"/>
          <w:color w:val="000000" w:themeColor="text1"/>
        </w:rPr>
        <w:t>为</w:t>
      </w:r>
      <w:r w:rsidR="001E3D34" w:rsidRPr="008E226A">
        <w:rPr>
          <w:rFonts w:hAnsi="宋体" w:hint="eastAsia"/>
          <w:color w:val="000000" w:themeColor="text1"/>
        </w:rPr>
        <w:t>“</w:t>
      </w:r>
      <w:r w:rsidR="001E3D34">
        <w:rPr>
          <w:rFonts w:hAnsi="宋体" w:hint="eastAsia"/>
          <w:color w:val="000000" w:themeColor="text1"/>
        </w:rPr>
        <w:t>127.0.0.1</w:t>
      </w:r>
      <w:r w:rsidR="001E3D34" w:rsidRPr="008E226A">
        <w:rPr>
          <w:rFonts w:hAnsi="宋体" w:hint="eastAsia"/>
          <w:color w:val="000000" w:themeColor="text1"/>
        </w:rPr>
        <w:t>”</w:t>
      </w:r>
      <w:r>
        <w:rPr>
          <w:rFonts w:hAnsi="宋体" w:hint="eastAsia"/>
          <w:color w:val="000000" w:themeColor="text1"/>
        </w:rPr>
        <w:t>，若在其他机上，则在“服务器”一栏中填入</w:t>
      </w:r>
      <w:r w:rsidR="001E3D34">
        <w:rPr>
          <w:rFonts w:hAnsi="宋体" w:hint="eastAsia"/>
          <w:color w:val="000000" w:themeColor="text1"/>
        </w:rPr>
        <w:t>预报</w:t>
      </w:r>
      <w:r>
        <w:rPr>
          <w:rFonts w:hAnsi="宋体" w:hint="eastAsia"/>
          <w:color w:val="000000" w:themeColor="text1"/>
        </w:rPr>
        <w:t>调度数据库所在机的</w:t>
      </w:r>
      <w:r>
        <w:rPr>
          <w:rFonts w:hAnsi="宋体" w:hint="eastAsia"/>
          <w:color w:val="000000" w:themeColor="text1"/>
        </w:rPr>
        <w:t>IP</w:t>
      </w:r>
      <w:r>
        <w:rPr>
          <w:rFonts w:hAnsi="宋体" w:hint="eastAsia"/>
          <w:color w:val="000000" w:themeColor="text1"/>
        </w:rPr>
        <w:t>地址。如</w:t>
      </w:r>
      <w:r w:rsidR="001E3D34">
        <w:rPr>
          <w:rFonts w:hAnsi="宋体" w:hint="eastAsia"/>
          <w:color w:val="000000" w:themeColor="text1"/>
        </w:rPr>
        <w:t>某地</w:t>
      </w:r>
      <w:r>
        <w:rPr>
          <w:rFonts w:hAnsi="宋体" w:hint="eastAsia"/>
          <w:color w:val="000000" w:themeColor="text1"/>
        </w:rPr>
        <w:t>的服务器</w:t>
      </w:r>
      <w:r>
        <w:rPr>
          <w:rFonts w:hAnsi="宋体" w:hint="eastAsia"/>
          <w:color w:val="000000" w:themeColor="text1"/>
        </w:rPr>
        <w:t>IP</w:t>
      </w:r>
      <w:r>
        <w:rPr>
          <w:rFonts w:hAnsi="宋体" w:hint="eastAsia"/>
          <w:color w:val="000000" w:themeColor="text1"/>
        </w:rPr>
        <w:t>：</w:t>
      </w:r>
      <w:r>
        <w:rPr>
          <w:rFonts w:hAnsi="宋体" w:hint="eastAsia"/>
          <w:color w:val="000000" w:themeColor="text1"/>
        </w:rPr>
        <w:lastRenderedPageBreak/>
        <w:t>10.34.20</w:t>
      </w:r>
      <w:r>
        <w:rPr>
          <w:rFonts w:hAnsi="宋体"/>
          <w:color w:val="000000" w:themeColor="text1"/>
        </w:rPr>
        <w:t>8</w:t>
      </w:r>
      <w:r>
        <w:rPr>
          <w:rFonts w:hAnsi="宋体" w:hint="eastAsia"/>
          <w:color w:val="000000" w:themeColor="text1"/>
        </w:rPr>
        <w:t>.</w:t>
      </w:r>
      <w:r>
        <w:rPr>
          <w:rFonts w:hAnsi="宋体"/>
          <w:color w:val="000000" w:themeColor="text1"/>
        </w:rPr>
        <w:t>36</w:t>
      </w:r>
      <w:r>
        <w:rPr>
          <w:rFonts w:hAnsi="宋体" w:hint="eastAsia"/>
          <w:color w:val="000000" w:themeColor="text1"/>
        </w:rPr>
        <w:t>。</w:t>
      </w:r>
      <w:r w:rsidR="001E3D34">
        <w:rPr>
          <w:rFonts w:ascii="Times New Roman" w:hint="eastAsia"/>
          <w:color w:val="000000" w:themeColor="text1"/>
        </w:rPr>
        <w:t>若</w:t>
      </w:r>
      <w:r w:rsidR="001E3D34">
        <w:rPr>
          <w:rFonts w:ascii="Times New Roman"/>
          <w:color w:val="000000" w:themeColor="text1"/>
        </w:rPr>
        <w:t>在其他</w:t>
      </w:r>
      <w:r w:rsidR="001E3D34">
        <w:rPr>
          <w:rFonts w:ascii="Times New Roman" w:hint="eastAsia"/>
          <w:color w:val="000000" w:themeColor="text1"/>
        </w:rPr>
        <w:t>主机</w:t>
      </w:r>
      <w:r w:rsidR="001E3D34">
        <w:rPr>
          <w:rFonts w:ascii="Times New Roman"/>
          <w:color w:val="000000" w:themeColor="text1"/>
        </w:rPr>
        <w:t>上访问服务器数据库，需在图</w:t>
      </w:r>
      <w:r w:rsidR="001E3D34">
        <w:rPr>
          <w:rFonts w:ascii="Times New Roman"/>
          <w:color w:val="000000" w:themeColor="text1"/>
        </w:rPr>
        <w:t>2.1</w:t>
      </w:r>
      <w:r w:rsidR="00FB4F01">
        <w:rPr>
          <w:rFonts w:ascii="Times New Roman" w:hint="eastAsia"/>
          <w:color w:val="000000" w:themeColor="text1"/>
        </w:rPr>
        <w:t>-</w:t>
      </w:r>
      <w:r w:rsidR="001E3D34">
        <w:rPr>
          <w:rFonts w:ascii="Times New Roman"/>
          <w:color w:val="000000" w:themeColor="text1"/>
        </w:rPr>
        <w:t>4</w:t>
      </w:r>
      <w:r w:rsidR="001E3D34">
        <w:rPr>
          <w:rFonts w:ascii="Times New Roman"/>
          <w:color w:val="000000" w:themeColor="text1"/>
        </w:rPr>
        <w:t>的验证方式（单选项）选择</w:t>
      </w:r>
      <w:r w:rsidR="001E3D34">
        <w:rPr>
          <w:rFonts w:hint="eastAsia"/>
          <w:color w:val="000000" w:themeColor="text1"/>
        </w:rPr>
        <w:t>“</w:t>
      </w:r>
      <w:r w:rsidR="001E3D34">
        <w:rPr>
          <w:rFonts w:ascii="Times New Roman" w:hint="eastAsia"/>
          <w:color w:val="000000" w:themeColor="text1"/>
        </w:rPr>
        <w:t>S</w:t>
      </w:r>
      <w:r w:rsidR="001E3D34">
        <w:rPr>
          <w:rFonts w:ascii="Times New Roman"/>
          <w:color w:val="000000" w:themeColor="text1"/>
        </w:rPr>
        <w:t>QL S</w:t>
      </w:r>
      <w:r w:rsidR="001E3D34">
        <w:rPr>
          <w:rFonts w:ascii="Times New Roman" w:hint="eastAsia"/>
          <w:color w:val="000000" w:themeColor="text1"/>
        </w:rPr>
        <w:t>e</w:t>
      </w:r>
      <w:r w:rsidR="001E3D34">
        <w:rPr>
          <w:rFonts w:ascii="Times New Roman"/>
          <w:color w:val="000000" w:themeColor="text1"/>
        </w:rPr>
        <w:t>r</w:t>
      </w:r>
      <w:r w:rsidR="001E3D34">
        <w:rPr>
          <w:rFonts w:ascii="Times New Roman" w:hint="eastAsia"/>
          <w:color w:val="000000" w:themeColor="text1"/>
        </w:rPr>
        <w:t>ver</w:t>
      </w:r>
      <w:r w:rsidR="001E3D34">
        <w:rPr>
          <w:rFonts w:ascii="Times New Roman" w:hint="eastAsia"/>
          <w:color w:val="000000" w:themeColor="text1"/>
        </w:rPr>
        <w:t>身份</w:t>
      </w:r>
      <w:r w:rsidR="001E3D34">
        <w:rPr>
          <w:rFonts w:ascii="Times New Roman"/>
          <w:color w:val="000000" w:themeColor="text1"/>
        </w:rPr>
        <w:t>验证</w:t>
      </w:r>
      <w:r w:rsidR="001E3D34">
        <w:rPr>
          <w:rFonts w:hint="eastAsia"/>
          <w:color w:val="000000" w:themeColor="text1"/>
        </w:rPr>
        <w:t>”</w:t>
      </w:r>
      <w:r w:rsidR="001E3D34">
        <w:rPr>
          <w:rFonts w:ascii="Times New Roman"/>
          <w:color w:val="000000" w:themeColor="text1"/>
        </w:rPr>
        <w:t>，并在登录</w:t>
      </w:r>
      <w:r w:rsidR="001E3D34">
        <w:rPr>
          <w:rFonts w:ascii="Times New Roman"/>
          <w:color w:val="000000" w:themeColor="text1"/>
        </w:rPr>
        <w:t>ID</w:t>
      </w:r>
      <w:r w:rsidR="001E3D34">
        <w:rPr>
          <w:rFonts w:ascii="Times New Roman"/>
          <w:color w:val="000000" w:themeColor="text1"/>
        </w:rPr>
        <w:t>上输入</w:t>
      </w:r>
      <w:r w:rsidR="001E3D34">
        <w:rPr>
          <w:rFonts w:hint="eastAsia"/>
          <w:color w:val="000000" w:themeColor="text1"/>
        </w:rPr>
        <w:t>“</w:t>
      </w:r>
      <w:r w:rsidR="001E3D34">
        <w:rPr>
          <w:rFonts w:hint="eastAsia"/>
          <w:color w:val="000000" w:themeColor="text1"/>
        </w:rPr>
        <w:t>sa</w:t>
      </w:r>
      <w:r w:rsidR="001E3D34">
        <w:rPr>
          <w:rFonts w:hint="eastAsia"/>
          <w:color w:val="000000" w:themeColor="text1"/>
        </w:rPr>
        <w:t>”</w:t>
      </w:r>
      <w:r w:rsidR="001E3D34">
        <w:rPr>
          <w:rFonts w:ascii="Times New Roman"/>
          <w:color w:val="000000" w:themeColor="text1"/>
        </w:rPr>
        <w:t>，密码输入</w:t>
      </w:r>
      <w:r w:rsidR="001E3D34">
        <w:rPr>
          <w:rFonts w:hint="eastAsia"/>
          <w:color w:val="000000" w:themeColor="text1"/>
        </w:rPr>
        <w:t>“</w:t>
      </w:r>
      <w:r w:rsidR="001E3D34">
        <w:rPr>
          <w:rFonts w:ascii="Times New Roman"/>
          <w:color w:val="000000" w:themeColor="text1"/>
        </w:rPr>
        <w:t>123</w:t>
      </w:r>
      <w:r w:rsidR="001E3D34">
        <w:rPr>
          <w:rFonts w:ascii="Times New Roman" w:hint="eastAsia"/>
          <w:color w:val="000000" w:themeColor="text1"/>
        </w:rPr>
        <w:t>456</w:t>
      </w:r>
      <w:r w:rsidR="001E3D34">
        <w:rPr>
          <w:rFonts w:hint="eastAsia"/>
          <w:color w:val="000000" w:themeColor="text1"/>
        </w:rPr>
        <w:t>”</w:t>
      </w:r>
      <w:r w:rsidR="001E3D34">
        <w:rPr>
          <w:rFonts w:ascii="Times New Roman"/>
          <w:color w:val="000000" w:themeColor="text1"/>
        </w:rPr>
        <w:t>。</w:t>
      </w:r>
    </w:p>
    <w:p w14:paraId="2FA31B5C" w14:textId="469D4619" w:rsidR="00C361A1" w:rsidRDefault="00CC1219">
      <w:pPr>
        <w:spacing w:line="360" w:lineRule="auto"/>
        <w:ind w:firstLineChars="200" w:firstLine="480"/>
        <w:rPr>
          <w:rFonts w:ascii="Times New Roman"/>
          <w:color w:val="000000" w:themeColor="text1"/>
        </w:rPr>
      </w:pPr>
      <w:r>
        <w:rPr>
          <w:rFonts w:ascii="Times New Roman"/>
          <w:color w:val="000000" w:themeColor="text1"/>
        </w:rPr>
        <w:t>软件运行过程中还需水情信息，现有的水情库名称为</w:t>
      </w:r>
      <w:r>
        <w:rPr>
          <w:rFonts w:hint="eastAsia"/>
          <w:color w:val="000000" w:themeColor="text1"/>
        </w:rPr>
        <w:t xml:space="preserve"> </w:t>
      </w:r>
      <w:r>
        <w:rPr>
          <w:rFonts w:hint="eastAsia"/>
          <w:color w:val="000000" w:themeColor="text1"/>
        </w:rPr>
        <w:t>“</w:t>
      </w:r>
      <w:r w:rsidR="001E3D34">
        <w:rPr>
          <w:color w:val="000000" w:themeColor="text1"/>
        </w:rPr>
        <w:t>HYITS</w:t>
      </w:r>
      <w:r>
        <w:rPr>
          <w:rFonts w:hint="eastAsia"/>
          <w:color w:val="000000" w:themeColor="text1"/>
        </w:rPr>
        <w:t>”</w:t>
      </w:r>
      <w:r w:rsidR="001E3D34">
        <w:rPr>
          <w:rFonts w:ascii="Times New Roman" w:hint="eastAsia"/>
          <w:color w:val="000000" w:themeColor="text1"/>
        </w:rPr>
        <w:t>。</w:t>
      </w:r>
      <w:r w:rsidR="001E3D34">
        <w:rPr>
          <w:rFonts w:ascii="Times New Roman"/>
          <w:color w:val="000000" w:themeColor="text1"/>
        </w:rPr>
        <w:t xml:space="preserve"> </w:t>
      </w:r>
    </w:p>
    <w:p w14:paraId="1F5D6A52" w14:textId="77777777" w:rsidR="00C361A1" w:rsidRDefault="00CC1219">
      <w:pPr>
        <w:spacing w:line="360" w:lineRule="auto"/>
        <w:jc w:val="center"/>
        <w:rPr>
          <w:rFonts w:ascii="Times New Roman"/>
          <w:color w:val="000000" w:themeColor="text1"/>
        </w:rPr>
      </w:pPr>
      <w:r>
        <w:rPr>
          <w:noProof/>
        </w:rPr>
        <w:drawing>
          <wp:inline distT="0" distB="0" distL="0" distR="0" wp14:anchorId="153A7145" wp14:editId="792A7B6B">
            <wp:extent cx="3509605" cy="2367848"/>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pic:cNvPicPr>
                  </pic:nvPicPr>
                  <pic:blipFill>
                    <a:blip r:embed="rId15"/>
                    <a:stretch>
                      <a:fillRect/>
                    </a:stretch>
                  </pic:blipFill>
                  <pic:spPr>
                    <a:xfrm>
                      <a:off x="0" y="0"/>
                      <a:ext cx="3527015" cy="2379594"/>
                    </a:xfrm>
                    <a:prstGeom prst="rect">
                      <a:avLst/>
                    </a:prstGeom>
                  </pic:spPr>
                </pic:pic>
              </a:graphicData>
            </a:graphic>
          </wp:inline>
        </w:drawing>
      </w:r>
    </w:p>
    <w:p w14:paraId="5963E211" w14:textId="2BAAAB73" w:rsidR="00C361A1" w:rsidRPr="000A093B" w:rsidRDefault="00CC1219" w:rsidP="000A093B">
      <w:pPr>
        <w:spacing w:line="360" w:lineRule="auto"/>
        <w:jc w:val="center"/>
        <w:rPr>
          <w:rFonts w:ascii="Times New Roman" w:hAnsi="Times New Roman" w:cs="Times New Roman"/>
          <w:b/>
          <w:color w:val="000000"/>
          <w:sz w:val="21"/>
          <w:szCs w:val="21"/>
        </w:rPr>
      </w:pPr>
      <w:r>
        <w:rPr>
          <w:rFonts w:ascii="Times New Roman" w:hAnsi="Times New Roman" w:cs="Times New Roman"/>
          <w:b/>
          <w:color w:val="000000"/>
          <w:sz w:val="21"/>
          <w:szCs w:val="21"/>
        </w:rPr>
        <w:t>图</w:t>
      </w:r>
      <w:r w:rsidR="00086BC6">
        <w:rPr>
          <w:rFonts w:ascii="Times New Roman" w:hAnsi="Times New Roman" w:cs="Times New Roman"/>
          <w:b/>
          <w:color w:val="000000"/>
          <w:sz w:val="21"/>
          <w:szCs w:val="21"/>
        </w:rPr>
        <w:t>3</w:t>
      </w:r>
      <w:r>
        <w:rPr>
          <w:rFonts w:ascii="Times New Roman" w:hAnsi="Times New Roman" w:cs="Times New Roman"/>
          <w:b/>
          <w:color w:val="000000"/>
          <w:sz w:val="21"/>
          <w:szCs w:val="21"/>
        </w:rPr>
        <w:t>.1</w:t>
      </w:r>
      <w:r w:rsidR="00FB4F01">
        <w:rPr>
          <w:rFonts w:ascii="Times New Roman" w:hAnsi="Times New Roman" w:cs="Times New Roman" w:hint="eastAsia"/>
          <w:b/>
          <w:color w:val="000000"/>
          <w:sz w:val="21"/>
          <w:szCs w:val="21"/>
        </w:rPr>
        <w:t>-</w:t>
      </w:r>
      <w:r>
        <w:rPr>
          <w:rFonts w:ascii="Times New Roman" w:hAnsi="Times New Roman" w:cs="Times New Roman"/>
          <w:b/>
          <w:color w:val="000000"/>
          <w:sz w:val="21"/>
          <w:szCs w:val="21"/>
        </w:rPr>
        <w:t xml:space="preserve">4 </w:t>
      </w:r>
      <w:r>
        <w:rPr>
          <w:rFonts w:ascii="Times New Roman" w:hAnsi="Times New Roman" w:cs="Times New Roman" w:hint="eastAsia"/>
          <w:b/>
          <w:color w:val="000000"/>
          <w:sz w:val="21"/>
          <w:szCs w:val="21"/>
        </w:rPr>
        <w:t>其他主机</w:t>
      </w:r>
      <w:r>
        <w:rPr>
          <w:rFonts w:ascii="Times New Roman" w:hAnsi="Times New Roman" w:cs="Times New Roman"/>
          <w:b/>
          <w:color w:val="000000"/>
          <w:sz w:val="21"/>
          <w:szCs w:val="21"/>
        </w:rPr>
        <w:t>登陆</w:t>
      </w:r>
      <w:r>
        <w:rPr>
          <w:rFonts w:ascii="Times New Roman" w:hAnsi="Times New Roman" w:cs="Times New Roman" w:hint="eastAsia"/>
          <w:b/>
          <w:color w:val="000000"/>
          <w:sz w:val="21"/>
          <w:szCs w:val="21"/>
        </w:rPr>
        <w:t>服务器</w:t>
      </w:r>
      <w:r>
        <w:rPr>
          <w:rFonts w:ascii="Times New Roman" w:hAnsi="Times New Roman" w:cs="Times New Roman"/>
          <w:b/>
          <w:color w:val="000000"/>
          <w:sz w:val="21"/>
          <w:szCs w:val="21"/>
        </w:rPr>
        <w:t>数据库</w:t>
      </w:r>
    </w:p>
    <w:p w14:paraId="67E4996A" w14:textId="0503FB4F" w:rsidR="00C361A1" w:rsidRDefault="00CC1219">
      <w:pPr>
        <w:tabs>
          <w:tab w:val="left" w:pos="420"/>
        </w:tabs>
        <w:spacing w:beforeLines="100" w:before="312" w:afterLines="100" w:after="312" w:line="360" w:lineRule="auto"/>
        <w:outlineLvl w:val="1"/>
        <w:rPr>
          <w:rFonts w:ascii="Times New Roman"/>
          <w:b/>
          <w:sz w:val="28"/>
          <w:szCs w:val="28"/>
        </w:rPr>
      </w:pPr>
      <w:bookmarkStart w:id="24" w:name="_Toc203967650"/>
      <w:bookmarkStart w:id="25" w:name="_Toc11852183"/>
      <w:bookmarkStart w:id="26" w:name="_Toc12435510"/>
      <w:r>
        <w:rPr>
          <w:rFonts w:ascii="Times New Roman" w:hint="eastAsia"/>
          <w:b/>
          <w:sz w:val="28"/>
          <w:szCs w:val="28"/>
        </w:rPr>
        <w:t>2</w:t>
      </w:r>
      <w:r>
        <w:rPr>
          <w:rFonts w:ascii="Times New Roman"/>
          <w:b/>
          <w:sz w:val="28"/>
          <w:szCs w:val="28"/>
        </w:rPr>
        <w:t xml:space="preserve"> </w:t>
      </w:r>
      <w:bookmarkEnd w:id="24"/>
      <w:bookmarkEnd w:id="25"/>
      <w:bookmarkEnd w:id="26"/>
      <w:r w:rsidR="00147E4C" w:rsidRPr="00147E4C">
        <w:rPr>
          <w:rFonts w:ascii="Times New Roman" w:hint="eastAsia"/>
          <w:b/>
          <w:sz w:val="28"/>
          <w:szCs w:val="28"/>
        </w:rPr>
        <w:t>适应不同防洪形势的水库调度系统软件</w:t>
      </w:r>
    </w:p>
    <w:p w14:paraId="47DE5F49" w14:textId="3BD7C265" w:rsidR="00C361A1" w:rsidRDefault="00CC1219">
      <w:pPr>
        <w:spacing w:line="360" w:lineRule="auto"/>
        <w:ind w:firstLineChars="200" w:firstLine="480"/>
        <w:rPr>
          <w:rFonts w:ascii="Times New Roman"/>
        </w:rPr>
      </w:pPr>
      <w:r>
        <w:rPr>
          <w:rFonts w:ascii="Times New Roman"/>
        </w:rPr>
        <w:t>在</w:t>
      </w:r>
      <w:r>
        <w:rPr>
          <w:rFonts w:hint="eastAsia"/>
        </w:rPr>
        <w:t>“</w:t>
      </w:r>
      <w:r>
        <w:rPr>
          <w:rFonts w:ascii="Times New Roman"/>
        </w:rPr>
        <w:t>开始</w:t>
      </w:r>
      <w:r>
        <w:rPr>
          <w:rFonts w:hint="eastAsia"/>
        </w:rPr>
        <w:t>”</w:t>
      </w:r>
      <w:r>
        <w:rPr>
          <w:rFonts w:ascii="Times New Roman"/>
        </w:rPr>
        <w:t>菜单</w:t>
      </w:r>
      <w:r>
        <w:rPr>
          <w:rFonts w:hint="eastAsia"/>
        </w:rPr>
        <w:t>“</w:t>
      </w:r>
      <w:r>
        <w:rPr>
          <w:rFonts w:ascii="Times New Roman"/>
        </w:rPr>
        <w:t>程序</w:t>
      </w:r>
      <w:r>
        <w:rPr>
          <w:rFonts w:hint="eastAsia"/>
        </w:rPr>
        <w:t>”</w:t>
      </w:r>
      <w:r>
        <w:rPr>
          <w:rFonts w:ascii="Times New Roman"/>
        </w:rPr>
        <w:t>项单击</w:t>
      </w:r>
      <w:r>
        <w:rPr>
          <w:rFonts w:hint="eastAsia"/>
        </w:rPr>
        <w:t>“</w:t>
      </w:r>
      <w:bookmarkStart w:id="27" w:name="_Hlk159932601"/>
      <w:r w:rsidR="00147E4C" w:rsidRPr="00147E4C">
        <w:rPr>
          <w:rFonts w:hint="eastAsia"/>
        </w:rPr>
        <w:t>适应不同防洪形势的水库调度系统软件</w:t>
      </w:r>
      <w:bookmarkEnd w:id="27"/>
      <w:r>
        <w:rPr>
          <w:rFonts w:hint="eastAsia"/>
        </w:rPr>
        <w:t>”</w:t>
      </w:r>
      <w:r>
        <w:rPr>
          <w:rFonts w:ascii="Times New Roman"/>
        </w:rPr>
        <w:t>。也可在桌面上单击</w:t>
      </w:r>
      <w:r>
        <w:rPr>
          <w:rFonts w:hint="eastAsia"/>
        </w:rPr>
        <w:t>“</w:t>
      </w:r>
      <w:r w:rsidR="00147E4C" w:rsidRPr="00147E4C">
        <w:rPr>
          <w:rFonts w:hint="eastAsia"/>
        </w:rPr>
        <w:t>适应不同防洪形势的水库调度系统软件</w:t>
      </w:r>
      <w:r>
        <w:rPr>
          <w:rFonts w:hint="eastAsia"/>
        </w:rPr>
        <w:t>”</w:t>
      </w:r>
      <w:r>
        <w:rPr>
          <w:rFonts w:ascii="Times New Roman"/>
        </w:rPr>
        <w:t>，启动程序。</w:t>
      </w:r>
    </w:p>
    <w:p w14:paraId="2E0E1256" w14:textId="43113F23" w:rsidR="000A093B" w:rsidRDefault="00CC1219" w:rsidP="006556AB">
      <w:pPr>
        <w:spacing w:line="360" w:lineRule="auto"/>
        <w:ind w:firstLineChars="200" w:firstLine="480"/>
        <w:rPr>
          <w:rFonts w:ascii="Times New Roman"/>
        </w:rPr>
      </w:pPr>
      <w:r>
        <w:rPr>
          <w:rFonts w:ascii="Times New Roman"/>
        </w:rPr>
        <w:t>程序主界面如图</w:t>
      </w:r>
      <w:r w:rsidR="00086BC6">
        <w:rPr>
          <w:rFonts w:ascii="Times New Roman"/>
        </w:rPr>
        <w:t>3</w:t>
      </w:r>
      <w:r>
        <w:rPr>
          <w:rFonts w:ascii="Times New Roman"/>
        </w:rPr>
        <w:t>.2</w:t>
      </w:r>
      <w:r w:rsidR="00FB4F01">
        <w:rPr>
          <w:rFonts w:ascii="Times New Roman" w:hint="eastAsia"/>
        </w:rPr>
        <w:t>-</w:t>
      </w:r>
      <w:r>
        <w:rPr>
          <w:rFonts w:ascii="Times New Roman"/>
        </w:rPr>
        <w:t>1</w:t>
      </w:r>
      <w:r>
        <w:rPr>
          <w:rFonts w:ascii="Times New Roman"/>
        </w:rPr>
        <w:t>所示。至此，用户可进行</w:t>
      </w:r>
      <w:r>
        <w:rPr>
          <w:rFonts w:hint="eastAsia"/>
        </w:rPr>
        <w:t>“</w:t>
      </w:r>
      <w:r>
        <w:rPr>
          <w:rFonts w:ascii="Times New Roman"/>
        </w:rPr>
        <w:t>基本信息查询</w:t>
      </w:r>
      <w:r>
        <w:rPr>
          <w:rFonts w:hint="eastAsia"/>
        </w:rPr>
        <w:t>”</w:t>
      </w:r>
      <w:r w:rsidR="004F3690">
        <w:rPr>
          <w:rFonts w:ascii="Times New Roman" w:hint="eastAsia"/>
        </w:rPr>
        <w:t>和</w:t>
      </w:r>
      <w:r>
        <w:rPr>
          <w:rFonts w:hint="eastAsia"/>
        </w:rPr>
        <w:t>“</w:t>
      </w:r>
      <w:r w:rsidR="00147E4C">
        <w:rPr>
          <w:rFonts w:ascii="Times New Roman" w:hint="eastAsia"/>
        </w:rPr>
        <w:t>实时</w:t>
      </w:r>
      <w:r>
        <w:rPr>
          <w:rFonts w:ascii="Times New Roman"/>
        </w:rPr>
        <w:t>洪水调度</w:t>
      </w:r>
      <w:r>
        <w:rPr>
          <w:rFonts w:hint="eastAsia"/>
        </w:rPr>
        <w:t>”</w:t>
      </w:r>
      <w:r>
        <w:rPr>
          <w:rFonts w:ascii="Times New Roman"/>
        </w:rPr>
        <w:t>。</w:t>
      </w:r>
    </w:p>
    <w:p w14:paraId="07E7196A" w14:textId="0FC936B0" w:rsidR="006556AB" w:rsidRDefault="006F58F9" w:rsidP="007E3F5F">
      <w:pPr>
        <w:spacing w:line="360" w:lineRule="auto"/>
        <w:jc w:val="center"/>
        <w:rPr>
          <w:rFonts w:ascii="Times New Roman"/>
        </w:rPr>
      </w:pPr>
      <w:r>
        <w:rPr>
          <w:noProof/>
        </w:rPr>
        <w:drawing>
          <wp:inline distT="0" distB="0" distL="0" distR="0" wp14:anchorId="4D0DE6C8" wp14:editId="30B224E5">
            <wp:extent cx="4977977" cy="2920759"/>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6">
                      <a:extLst>
                        <a:ext uri="{28A0092B-C50C-407E-A947-70E740481C1C}">
                          <a14:useLocalDpi xmlns:a14="http://schemas.microsoft.com/office/drawing/2010/main" val="0"/>
                        </a:ext>
                      </a:extLst>
                    </a:blip>
                    <a:srcRect l="2729" t="-1" r="2880" b="1541"/>
                    <a:stretch/>
                  </pic:blipFill>
                  <pic:spPr bwMode="auto">
                    <a:xfrm>
                      <a:off x="0" y="0"/>
                      <a:ext cx="4978388" cy="2921000"/>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t xml:space="preserve"> </w:t>
      </w:r>
      <w:r w:rsidR="00147E4C">
        <w:rPr>
          <w:noProof/>
        </w:rPr>
        <w:t xml:space="preserve"> </w:t>
      </w:r>
    </w:p>
    <w:p w14:paraId="5891C0C8" w14:textId="00AFA70C" w:rsidR="001E3D34" w:rsidRPr="00252526" w:rsidRDefault="00CC1219" w:rsidP="007E3F5F">
      <w:pPr>
        <w:spacing w:line="360" w:lineRule="auto"/>
        <w:jc w:val="center"/>
        <w:rPr>
          <w:rFonts w:ascii="Times New Roman" w:hAnsi="Times New Roman" w:cs="Times New Roman"/>
          <w:b/>
          <w:color w:val="000000"/>
          <w:sz w:val="21"/>
          <w:szCs w:val="21"/>
        </w:rPr>
      </w:pPr>
      <w:r>
        <w:rPr>
          <w:rFonts w:ascii="Times New Roman" w:hAnsi="Times New Roman" w:cs="Times New Roman"/>
          <w:b/>
          <w:color w:val="000000"/>
          <w:sz w:val="21"/>
          <w:szCs w:val="21"/>
        </w:rPr>
        <w:t>图</w:t>
      </w:r>
      <w:r w:rsidR="00086BC6">
        <w:rPr>
          <w:rFonts w:ascii="Times New Roman" w:hAnsi="Times New Roman" w:cs="Times New Roman"/>
          <w:b/>
          <w:color w:val="000000"/>
          <w:sz w:val="21"/>
          <w:szCs w:val="21"/>
        </w:rPr>
        <w:t>3</w:t>
      </w:r>
      <w:r>
        <w:rPr>
          <w:rFonts w:ascii="Times New Roman" w:hAnsi="Times New Roman" w:cs="Times New Roman"/>
          <w:b/>
          <w:color w:val="000000"/>
          <w:sz w:val="21"/>
          <w:szCs w:val="21"/>
        </w:rPr>
        <w:t>.2</w:t>
      </w:r>
      <w:r w:rsidR="00FB4F01">
        <w:rPr>
          <w:rFonts w:ascii="Times New Roman" w:hAnsi="Times New Roman" w:cs="Times New Roman" w:hint="eastAsia"/>
          <w:b/>
          <w:color w:val="000000"/>
          <w:sz w:val="21"/>
          <w:szCs w:val="21"/>
        </w:rPr>
        <w:t>-</w:t>
      </w:r>
      <w:r>
        <w:rPr>
          <w:rFonts w:ascii="Times New Roman" w:hAnsi="Times New Roman" w:cs="Times New Roman" w:hint="eastAsia"/>
          <w:b/>
          <w:color w:val="000000"/>
          <w:sz w:val="21"/>
          <w:szCs w:val="21"/>
        </w:rPr>
        <w:t xml:space="preserve">1 </w:t>
      </w:r>
      <w:r w:rsidR="004F3690" w:rsidRPr="004F3690">
        <w:rPr>
          <w:rFonts w:ascii="Times New Roman" w:hAnsi="Times New Roman" w:cs="Times New Roman" w:hint="eastAsia"/>
          <w:b/>
          <w:color w:val="000000"/>
          <w:sz w:val="21"/>
          <w:szCs w:val="21"/>
        </w:rPr>
        <w:t>水库防洪调度会商决策软件</w:t>
      </w:r>
      <w:r w:rsidR="001E3D34">
        <w:rPr>
          <w:rFonts w:ascii="Times New Roman" w:hAnsi="Times New Roman" w:cs="Times New Roman" w:hint="eastAsia"/>
          <w:b/>
          <w:color w:val="000000"/>
          <w:sz w:val="21"/>
          <w:szCs w:val="21"/>
        </w:rPr>
        <w:t>主界面</w:t>
      </w:r>
    </w:p>
    <w:p w14:paraId="0ADFA00E" w14:textId="6A9D9EC8" w:rsidR="00C361A1" w:rsidRDefault="00C361A1">
      <w:pPr>
        <w:ind w:firstLine="573"/>
        <w:jc w:val="center"/>
        <w:rPr>
          <w:rFonts w:ascii="Times New Roman" w:hAnsi="Times New Roman" w:cs="Times New Roman"/>
          <w:b/>
          <w:color w:val="000000"/>
          <w:sz w:val="21"/>
          <w:szCs w:val="21"/>
        </w:rPr>
      </w:pPr>
    </w:p>
    <w:p w14:paraId="400C0224" w14:textId="77777777" w:rsidR="00C361A1" w:rsidRDefault="00CC1219">
      <w:pPr>
        <w:pStyle w:val="af4"/>
        <w:numPr>
          <w:ilvl w:val="0"/>
          <w:numId w:val="2"/>
        </w:numPr>
        <w:tabs>
          <w:tab w:val="left" w:pos="420"/>
        </w:tabs>
        <w:spacing w:beforeLines="100" w:before="312" w:afterLines="100" w:after="312" w:line="360" w:lineRule="auto"/>
        <w:ind w:firstLineChars="0"/>
        <w:outlineLvl w:val="1"/>
        <w:rPr>
          <w:rFonts w:ascii="Times New Roman"/>
          <w:b/>
          <w:sz w:val="28"/>
          <w:szCs w:val="28"/>
        </w:rPr>
      </w:pPr>
      <w:bookmarkStart w:id="28" w:name="_Toc11852184"/>
      <w:bookmarkStart w:id="29" w:name="_Toc12435511"/>
      <w:r>
        <w:rPr>
          <w:rFonts w:ascii="Times New Roman"/>
          <w:b/>
          <w:sz w:val="28"/>
          <w:szCs w:val="28"/>
        </w:rPr>
        <w:t>软件数据源设置</w:t>
      </w:r>
      <w:bookmarkEnd w:id="28"/>
      <w:bookmarkEnd w:id="29"/>
    </w:p>
    <w:p w14:paraId="27BAFCBE" w14:textId="77777777" w:rsidR="00C361A1" w:rsidRDefault="00CC1219">
      <w:pPr>
        <w:spacing w:line="360" w:lineRule="auto"/>
        <w:ind w:firstLineChars="200" w:firstLine="480"/>
        <w:rPr>
          <w:rFonts w:ascii="Times New Roman"/>
          <w:color w:val="000000"/>
        </w:rPr>
      </w:pPr>
      <w:r>
        <w:rPr>
          <w:rFonts w:ascii="Times New Roman"/>
          <w:bCs/>
        </w:rPr>
        <w:t>由于后期软件补丁更新的缘故，软件测试环境与现场条件不一，对软件中的数据源设置做了更改，需要在软件中进行配置。</w:t>
      </w:r>
    </w:p>
    <w:p w14:paraId="370AFB5F" w14:textId="0F33E964" w:rsidR="00C361A1" w:rsidRPr="004F3690" w:rsidRDefault="00CC1219" w:rsidP="004F3690">
      <w:pPr>
        <w:spacing w:line="360" w:lineRule="auto"/>
        <w:ind w:firstLine="570"/>
        <w:rPr>
          <w:rFonts w:ascii="Times New Roman"/>
        </w:rPr>
      </w:pPr>
      <w:r>
        <w:rPr>
          <w:rFonts w:ascii="Times New Roman"/>
        </w:rPr>
        <w:t>若在打开系统后页面提示</w:t>
      </w:r>
      <w:r w:rsidR="004F3690">
        <w:rPr>
          <w:rFonts w:ascii="Times New Roman" w:hint="eastAsia"/>
        </w:rPr>
        <w:t>：数据库无法连接。</w:t>
      </w:r>
      <w:r>
        <w:t>说明软件与数据库没有连接上，点击菜单栏</w:t>
      </w:r>
      <w:r>
        <w:rPr>
          <w:rFonts w:hint="eastAsia"/>
        </w:rPr>
        <w:t>“</w:t>
      </w:r>
      <w:r>
        <w:t>附加功能</w:t>
      </w:r>
      <w:r>
        <w:rPr>
          <w:rFonts w:hint="eastAsia"/>
        </w:rPr>
        <w:t>”</w:t>
      </w:r>
      <w:r>
        <w:t>下属的</w:t>
      </w:r>
      <w:r>
        <w:rPr>
          <w:rFonts w:hint="eastAsia"/>
        </w:rPr>
        <w:t>“</w:t>
      </w:r>
      <w:r>
        <w:t>数据库配置</w:t>
      </w:r>
      <w:r>
        <w:rPr>
          <w:rFonts w:hint="eastAsia"/>
        </w:rPr>
        <w:t>”</w:t>
      </w:r>
      <w:r>
        <w:t>一项，出现数据源设置界面：</w:t>
      </w:r>
    </w:p>
    <w:p w14:paraId="3B5A4ECB" w14:textId="50D8C754" w:rsidR="00C361A1" w:rsidRDefault="00FC1FFF" w:rsidP="007E3F5F">
      <w:pPr>
        <w:spacing w:line="360" w:lineRule="auto"/>
        <w:jc w:val="center"/>
        <w:rPr>
          <w:rFonts w:ascii="Times New Roman"/>
          <w:sz w:val="28"/>
          <w:szCs w:val="28"/>
        </w:rPr>
      </w:pPr>
      <w:r>
        <w:rPr>
          <w:noProof/>
        </w:rPr>
        <w:drawing>
          <wp:inline distT="0" distB="0" distL="0" distR="0" wp14:anchorId="2763CA6B" wp14:editId="3A5929BD">
            <wp:extent cx="2895238" cy="4504762"/>
            <wp:effectExtent l="0" t="0" r="635"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895238" cy="4504762"/>
                    </a:xfrm>
                    <a:prstGeom prst="rect">
                      <a:avLst/>
                    </a:prstGeom>
                  </pic:spPr>
                </pic:pic>
              </a:graphicData>
            </a:graphic>
          </wp:inline>
        </w:drawing>
      </w:r>
    </w:p>
    <w:p w14:paraId="128D8F13" w14:textId="2AF54942" w:rsidR="00C361A1" w:rsidRDefault="00CC1219" w:rsidP="007E3F5F">
      <w:pPr>
        <w:spacing w:line="360" w:lineRule="auto"/>
        <w:jc w:val="center"/>
        <w:rPr>
          <w:rFonts w:ascii="Times New Roman" w:hAnsi="Times New Roman" w:cs="Times New Roman"/>
          <w:b/>
          <w:color w:val="000000"/>
          <w:sz w:val="21"/>
          <w:szCs w:val="21"/>
        </w:rPr>
      </w:pPr>
      <w:r>
        <w:rPr>
          <w:rFonts w:ascii="Times New Roman" w:hAnsi="Times New Roman" w:cs="Times New Roman"/>
          <w:b/>
          <w:color w:val="000000"/>
          <w:sz w:val="21"/>
          <w:szCs w:val="21"/>
        </w:rPr>
        <w:t>图</w:t>
      </w:r>
      <w:r w:rsidR="00086BC6">
        <w:rPr>
          <w:rFonts w:ascii="Times New Roman" w:hAnsi="Times New Roman" w:cs="Times New Roman"/>
          <w:b/>
          <w:color w:val="000000"/>
          <w:sz w:val="21"/>
          <w:szCs w:val="21"/>
        </w:rPr>
        <w:t>3</w:t>
      </w:r>
      <w:r>
        <w:rPr>
          <w:rFonts w:ascii="Times New Roman" w:hAnsi="Times New Roman" w:cs="Times New Roman" w:hint="eastAsia"/>
          <w:b/>
          <w:color w:val="000000"/>
          <w:sz w:val="21"/>
          <w:szCs w:val="21"/>
        </w:rPr>
        <w:t>.</w:t>
      </w:r>
      <w:r>
        <w:rPr>
          <w:rFonts w:ascii="Times New Roman" w:hAnsi="Times New Roman" w:cs="Times New Roman"/>
          <w:b/>
          <w:color w:val="000000"/>
          <w:sz w:val="21"/>
          <w:szCs w:val="21"/>
        </w:rPr>
        <w:t>3</w:t>
      </w:r>
      <w:r w:rsidR="00FB4F01">
        <w:rPr>
          <w:rFonts w:ascii="Times New Roman" w:hAnsi="Times New Roman" w:cs="Times New Roman" w:hint="eastAsia"/>
          <w:b/>
          <w:color w:val="000000"/>
          <w:sz w:val="21"/>
          <w:szCs w:val="21"/>
        </w:rPr>
        <w:t>-</w:t>
      </w:r>
      <w:r w:rsidR="004F3690">
        <w:rPr>
          <w:rFonts w:ascii="Times New Roman" w:hAnsi="Times New Roman" w:cs="Times New Roman"/>
          <w:b/>
          <w:color w:val="000000"/>
          <w:sz w:val="21"/>
          <w:szCs w:val="21"/>
        </w:rPr>
        <w:t>1</w:t>
      </w:r>
      <w:r>
        <w:rPr>
          <w:rFonts w:ascii="Times New Roman" w:hAnsi="Times New Roman" w:cs="Times New Roman"/>
          <w:b/>
          <w:color w:val="000000"/>
          <w:sz w:val="21"/>
          <w:szCs w:val="21"/>
        </w:rPr>
        <w:t xml:space="preserve"> </w:t>
      </w:r>
      <w:r>
        <w:rPr>
          <w:rFonts w:ascii="Times New Roman" w:hAnsi="Times New Roman" w:cs="Times New Roman" w:hint="eastAsia"/>
          <w:b/>
          <w:color w:val="000000"/>
          <w:sz w:val="21"/>
          <w:szCs w:val="21"/>
        </w:rPr>
        <w:t>数据源</w:t>
      </w:r>
      <w:r>
        <w:rPr>
          <w:rFonts w:ascii="Times New Roman" w:hAnsi="Times New Roman" w:cs="Times New Roman"/>
          <w:b/>
          <w:color w:val="000000"/>
          <w:sz w:val="21"/>
          <w:szCs w:val="21"/>
        </w:rPr>
        <w:t>配置</w:t>
      </w:r>
    </w:p>
    <w:p w14:paraId="5BB690C3" w14:textId="18EA1544" w:rsidR="00C361A1" w:rsidRDefault="00CC1219">
      <w:pPr>
        <w:spacing w:line="360" w:lineRule="auto"/>
        <w:ind w:firstLine="573"/>
        <w:rPr>
          <w:rFonts w:ascii="Times New Roman"/>
          <w:color w:val="000000" w:themeColor="text1"/>
          <w:szCs w:val="28"/>
        </w:rPr>
      </w:pPr>
      <w:r>
        <w:rPr>
          <w:rFonts w:ascii="Times New Roman"/>
          <w:color w:val="000000" w:themeColor="text1"/>
          <w:szCs w:val="28"/>
        </w:rPr>
        <w:t>其中，</w:t>
      </w:r>
      <w:r w:rsidR="001E3D34">
        <w:rPr>
          <w:rFonts w:ascii="Times New Roman" w:hint="eastAsia"/>
          <w:color w:val="000000" w:themeColor="text1"/>
          <w:szCs w:val="28"/>
        </w:rPr>
        <w:t>预报</w:t>
      </w:r>
      <w:r>
        <w:rPr>
          <w:rFonts w:ascii="Times New Roman"/>
          <w:color w:val="000000" w:themeColor="text1"/>
          <w:szCs w:val="28"/>
        </w:rPr>
        <w:t>调度数据库即软件所带</w:t>
      </w:r>
      <w:r w:rsidR="001E3D34">
        <w:rPr>
          <w:rFonts w:ascii="Times New Roman" w:hint="eastAsia"/>
          <w:color w:val="000000" w:themeColor="text1"/>
          <w:szCs w:val="28"/>
        </w:rPr>
        <w:t>预报</w:t>
      </w:r>
      <w:r>
        <w:rPr>
          <w:rFonts w:ascii="Times New Roman"/>
          <w:color w:val="000000" w:themeColor="text1"/>
          <w:szCs w:val="28"/>
        </w:rPr>
        <w:t>调度库，如图</w:t>
      </w:r>
      <w:r w:rsidR="00086BC6">
        <w:rPr>
          <w:rFonts w:ascii="Times New Roman"/>
          <w:color w:val="000000" w:themeColor="text1"/>
          <w:szCs w:val="28"/>
        </w:rPr>
        <w:t>3</w:t>
      </w:r>
      <w:r>
        <w:rPr>
          <w:rFonts w:ascii="Times New Roman"/>
          <w:color w:val="000000" w:themeColor="text1"/>
          <w:szCs w:val="28"/>
        </w:rPr>
        <w:t>.3.</w:t>
      </w:r>
      <w:r w:rsidR="004F3690">
        <w:rPr>
          <w:rFonts w:ascii="Times New Roman"/>
          <w:color w:val="000000" w:themeColor="text1"/>
          <w:szCs w:val="28"/>
        </w:rPr>
        <w:t>1</w:t>
      </w:r>
      <w:r>
        <w:rPr>
          <w:rFonts w:ascii="Times New Roman"/>
          <w:color w:val="000000" w:themeColor="text1"/>
          <w:szCs w:val="28"/>
        </w:rPr>
        <w:t>所</w:t>
      </w:r>
      <w:proofErr w:type="gramStart"/>
      <w:r>
        <w:rPr>
          <w:rFonts w:ascii="Times New Roman"/>
          <w:color w:val="000000" w:themeColor="text1"/>
          <w:szCs w:val="28"/>
        </w:rPr>
        <w:t>示进行</w:t>
      </w:r>
      <w:proofErr w:type="gramEnd"/>
      <w:r>
        <w:rPr>
          <w:rFonts w:ascii="Times New Roman"/>
          <w:color w:val="000000" w:themeColor="text1"/>
          <w:szCs w:val="28"/>
        </w:rPr>
        <w:t>设置，</w:t>
      </w:r>
      <w:r>
        <w:rPr>
          <w:rFonts w:ascii="Times New Roman" w:hint="eastAsia"/>
          <w:color w:val="000000" w:themeColor="text1"/>
          <w:szCs w:val="28"/>
        </w:rPr>
        <w:t>连接</w:t>
      </w:r>
      <w:r>
        <w:rPr>
          <w:rFonts w:ascii="Times New Roman" w:hint="eastAsia"/>
          <w:color w:val="000000" w:themeColor="text1"/>
          <w:szCs w:val="28"/>
        </w:rPr>
        <w:t>IP</w:t>
      </w:r>
      <w:r>
        <w:rPr>
          <w:rFonts w:ascii="Times New Roman" w:hint="eastAsia"/>
          <w:color w:val="000000" w:themeColor="text1"/>
          <w:szCs w:val="28"/>
        </w:rPr>
        <w:t>为</w:t>
      </w:r>
      <w:r w:rsidR="001E3D34">
        <w:rPr>
          <w:rFonts w:hAnsi="宋体" w:hint="eastAsia"/>
          <w:color w:val="000000" w:themeColor="text1"/>
        </w:rPr>
        <w:t>127.0.0.1</w:t>
      </w:r>
      <w:r>
        <w:rPr>
          <w:rFonts w:hAnsi="宋体" w:hint="eastAsia"/>
          <w:color w:val="000000" w:themeColor="text1"/>
        </w:rPr>
        <w:t>，</w:t>
      </w:r>
      <w:r>
        <w:rPr>
          <w:rFonts w:ascii="Times New Roman"/>
          <w:color w:val="000000" w:themeColor="text1"/>
          <w:szCs w:val="28"/>
        </w:rPr>
        <w:t>数据库为</w:t>
      </w:r>
      <w:r>
        <w:rPr>
          <w:rFonts w:hint="eastAsia"/>
          <w:color w:val="000000" w:themeColor="text1"/>
        </w:rPr>
        <w:t>“</w:t>
      </w:r>
      <w:r w:rsidR="001E3D34">
        <w:rPr>
          <w:rFonts w:ascii="Times New Roman"/>
          <w:color w:val="000000" w:themeColor="text1"/>
          <w:szCs w:val="28"/>
        </w:rPr>
        <w:t>BLB</w:t>
      </w:r>
      <w:r>
        <w:rPr>
          <w:rFonts w:hint="eastAsia"/>
          <w:color w:val="000000" w:themeColor="text1"/>
        </w:rPr>
        <w:t>”</w:t>
      </w:r>
      <w:r>
        <w:rPr>
          <w:rFonts w:ascii="Times New Roman"/>
          <w:color w:val="000000" w:themeColor="text1"/>
          <w:szCs w:val="28"/>
        </w:rPr>
        <w:t>，</w:t>
      </w:r>
      <w:r>
        <w:rPr>
          <w:rFonts w:ascii="Times New Roman" w:hint="eastAsia"/>
          <w:color w:val="000000" w:themeColor="text1"/>
        </w:rPr>
        <w:t>用户名为</w:t>
      </w:r>
      <w:r>
        <w:rPr>
          <w:rFonts w:hint="eastAsia"/>
          <w:color w:val="000000" w:themeColor="text1"/>
        </w:rPr>
        <w:t>“</w:t>
      </w:r>
      <w:r>
        <w:rPr>
          <w:rFonts w:hint="eastAsia"/>
          <w:color w:val="000000" w:themeColor="text1"/>
        </w:rPr>
        <w:t>sa</w:t>
      </w:r>
      <w:r>
        <w:rPr>
          <w:rFonts w:hint="eastAsia"/>
          <w:color w:val="000000" w:themeColor="text1"/>
        </w:rPr>
        <w:t>”</w:t>
      </w:r>
      <w:r>
        <w:rPr>
          <w:rFonts w:ascii="Times New Roman"/>
          <w:color w:val="000000" w:themeColor="text1"/>
        </w:rPr>
        <w:t>，密码</w:t>
      </w:r>
      <w:r>
        <w:rPr>
          <w:rFonts w:ascii="Times New Roman" w:hint="eastAsia"/>
          <w:color w:val="000000" w:themeColor="text1"/>
        </w:rPr>
        <w:t>为</w:t>
      </w:r>
      <w:r>
        <w:rPr>
          <w:rFonts w:hint="eastAsia"/>
          <w:color w:val="000000" w:themeColor="text1"/>
        </w:rPr>
        <w:t>“</w:t>
      </w:r>
      <w:r>
        <w:rPr>
          <w:rFonts w:ascii="Times New Roman"/>
          <w:color w:val="000000" w:themeColor="text1"/>
        </w:rPr>
        <w:t>123</w:t>
      </w:r>
      <w:r w:rsidR="001E3D34">
        <w:rPr>
          <w:rFonts w:ascii="Times New Roman"/>
          <w:color w:val="000000" w:themeColor="text1"/>
        </w:rPr>
        <w:t>456</w:t>
      </w:r>
      <w:r>
        <w:rPr>
          <w:rFonts w:hint="eastAsia"/>
          <w:color w:val="000000" w:themeColor="text1"/>
        </w:rPr>
        <w:t>”</w:t>
      </w:r>
      <w:r>
        <w:rPr>
          <w:rFonts w:ascii="Times New Roman"/>
          <w:color w:val="000000" w:themeColor="text1"/>
          <w:szCs w:val="28"/>
        </w:rPr>
        <w:t>。水情数据库为</w:t>
      </w:r>
      <w:r>
        <w:rPr>
          <w:rFonts w:hint="eastAsia"/>
          <w:color w:val="000000" w:themeColor="text1"/>
        </w:rPr>
        <w:t>“</w:t>
      </w:r>
      <w:r w:rsidR="001E3D34">
        <w:rPr>
          <w:rFonts w:ascii="Times New Roman"/>
          <w:color w:val="000000" w:themeColor="text1"/>
          <w:szCs w:val="28"/>
        </w:rPr>
        <w:t>HYITS</w:t>
      </w:r>
      <w:r>
        <w:rPr>
          <w:rFonts w:hint="eastAsia"/>
          <w:color w:val="000000" w:themeColor="text1"/>
        </w:rPr>
        <w:t>”</w:t>
      </w:r>
      <w:r>
        <w:rPr>
          <w:rFonts w:ascii="Times New Roman"/>
          <w:color w:val="000000" w:themeColor="text1"/>
          <w:szCs w:val="28"/>
        </w:rPr>
        <w:t>，连接</w:t>
      </w:r>
      <w:r>
        <w:rPr>
          <w:rFonts w:ascii="Times New Roman"/>
          <w:color w:val="000000" w:themeColor="text1"/>
          <w:szCs w:val="28"/>
        </w:rPr>
        <w:t>IP</w:t>
      </w:r>
      <w:r>
        <w:rPr>
          <w:rFonts w:ascii="Times New Roman"/>
          <w:color w:val="000000" w:themeColor="text1"/>
          <w:szCs w:val="28"/>
        </w:rPr>
        <w:t>为</w:t>
      </w:r>
      <w:r w:rsidR="00E573C7">
        <w:rPr>
          <w:rFonts w:ascii="Times New Roman" w:hint="eastAsia"/>
          <w:color w:val="000000" w:themeColor="text1"/>
          <w:szCs w:val="28"/>
        </w:rPr>
        <w:t>水情库</w:t>
      </w:r>
      <w:r>
        <w:rPr>
          <w:rFonts w:ascii="Times New Roman"/>
          <w:color w:val="000000" w:themeColor="text1"/>
          <w:szCs w:val="28"/>
        </w:rPr>
        <w:t>服务器上</w:t>
      </w:r>
      <w:r>
        <w:rPr>
          <w:rFonts w:ascii="Times New Roman"/>
          <w:color w:val="000000" w:themeColor="text1"/>
          <w:szCs w:val="28"/>
        </w:rPr>
        <w:t>IP</w:t>
      </w:r>
      <w:r>
        <w:rPr>
          <w:rFonts w:ascii="Times New Roman"/>
          <w:color w:val="000000" w:themeColor="text1"/>
          <w:szCs w:val="28"/>
        </w:rPr>
        <w:t>地址</w:t>
      </w:r>
      <w:r w:rsidR="00CA752E">
        <w:rPr>
          <w:rFonts w:ascii="Times New Roman" w:hint="eastAsia"/>
          <w:color w:val="000000" w:themeColor="text1"/>
          <w:szCs w:val="28"/>
        </w:rPr>
        <w:t>，端口号如图上设置，服务器名为“</w:t>
      </w:r>
      <w:r w:rsidR="00CA752E">
        <w:rPr>
          <w:rFonts w:ascii="Times New Roman" w:hint="eastAsia"/>
          <w:color w:val="000000" w:themeColor="text1"/>
          <w:szCs w:val="28"/>
        </w:rPr>
        <w:t>h</w:t>
      </w:r>
      <w:r w:rsidR="00CA752E">
        <w:rPr>
          <w:rFonts w:ascii="Times New Roman"/>
          <w:color w:val="000000" w:themeColor="text1"/>
          <w:szCs w:val="28"/>
        </w:rPr>
        <w:t>yits</w:t>
      </w:r>
      <w:r w:rsidR="00CA752E">
        <w:rPr>
          <w:rFonts w:ascii="Times New Roman" w:hint="eastAsia"/>
          <w:color w:val="000000" w:themeColor="text1"/>
          <w:szCs w:val="28"/>
        </w:rPr>
        <w:t>”，用户名</w:t>
      </w:r>
      <w:r w:rsidR="00CA752E">
        <w:rPr>
          <w:rFonts w:ascii="Times New Roman"/>
          <w:color w:val="000000" w:themeColor="text1"/>
          <w:szCs w:val="28"/>
        </w:rPr>
        <w:t>为</w:t>
      </w:r>
      <w:r w:rsidR="00CA752E">
        <w:rPr>
          <w:rFonts w:hint="eastAsia"/>
          <w:color w:val="000000" w:themeColor="text1"/>
        </w:rPr>
        <w:t>“</w:t>
      </w:r>
      <w:r w:rsidR="00CA752E">
        <w:rPr>
          <w:rFonts w:ascii="Times New Roman"/>
          <w:color w:val="000000" w:themeColor="text1"/>
          <w:szCs w:val="28"/>
        </w:rPr>
        <w:t>HYITS</w:t>
      </w:r>
      <w:r w:rsidR="00CA752E">
        <w:rPr>
          <w:rFonts w:hint="eastAsia"/>
          <w:color w:val="000000" w:themeColor="text1"/>
        </w:rPr>
        <w:t>”，</w:t>
      </w:r>
      <w:r>
        <w:rPr>
          <w:rFonts w:ascii="Times New Roman"/>
          <w:color w:val="000000" w:themeColor="text1"/>
          <w:szCs w:val="28"/>
        </w:rPr>
        <w:t>密码</w:t>
      </w:r>
      <w:r w:rsidR="00CA752E">
        <w:rPr>
          <w:rFonts w:ascii="Times New Roman" w:hint="eastAsia"/>
          <w:color w:val="000000" w:themeColor="text1"/>
          <w:szCs w:val="28"/>
        </w:rPr>
        <w:t>自行填写</w:t>
      </w:r>
      <w:r>
        <w:rPr>
          <w:rFonts w:ascii="Times New Roman"/>
          <w:color w:val="000000" w:themeColor="text1"/>
          <w:szCs w:val="28"/>
        </w:rPr>
        <w:t>。设置好以后点击确定按钮，退出主程序重新进入即可。</w:t>
      </w:r>
    </w:p>
    <w:p w14:paraId="05DC5FE9" w14:textId="77777777" w:rsidR="00C361A1" w:rsidRDefault="00CC1219">
      <w:pPr>
        <w:pStyle w:val="10015"/>
        <w:spacing w:beforeLines="100" w:before="312" w:afterLines="100" w:after="312"/>
      </w:pPr>
      <w:bookmarkStart w:id="30" w:name="_Toc233383234"/>
      <w:bookmarkStart w:id="31" w:name="_Toc11852185"/>
      <w:bookmarkStart w:id="32" w:name="_Toc354167346"/>
      <w:bookmarkStart w:id="33" w:name="_Toc494992124"/>
      <w:bookmarkStart w:id="34" w:name="_Toc427433134"/>
      <w:bookmarkStart w:id="35" w:name="_Toc12435512"/>
      <w:r>
        <w:rPr>
          <w:rFonts w:hint="eastAsia"/>
        </w:rPr>
        <w:lastRenderedPageBreak/>
        <w:t>三</w:t>
      </w:r>
      <w:bookmarkEnd w:id="30"/>
      <w:r>
        <w:rPr>
          <w:rFonts w:hint="eastAsia"/>
        </w:rPr>
        <w:t>、软件主要功能</w:t>
      </w:r>
      <w:bookmarkEnd w:id="31"/>
      <w:bookmarkEnd w:id="32"/>
      <w:bookmarkEnd w:id="33"/>
      <w:bookmarkEnd w:id="34"/>
      <w:bookmarkEnd w:id="35"/>
    </w:p>
    <w:p w14:paraId="3A5D2F8A" w14:textId="65319639" w:rsidR="00C361A1" w:rsidRDefault="00CC1219" w:rsidP="006F5087">
      <w:pPr>
        <w:spacing w:line="360" w:lineRule="auto"/>
        <w:ind w:firstLineChars="200" w:firstLine="480"/>
        <w:rPr>
          <w:rFonts w:ascii="Times New Roman" w:eastAsia="宋体" w:hAnsi="Times New Roman"/>
        </w:rPr>
      </w:pPr>
      <w:r>
        <w:rPr>
          <w:rFonts w:ascii="Times New Roman" w:eastAsia="宋体" w:hAnsi="Times New Roman" w:hint="eastAsia"/>
        </w:rPr>
        <w:t>软件的主要功能包括以下部分：</w:t>
      </w:r>
      <w:r>
        <w:rPr>
          <w:rFonts w:ascii="Times New Roman" w:eastAsia="宋体" w:hAnsi="Times New Roman" w:hint="eastAsia"/>
          <w:b/>
        </w:rPr>
        <w:t>水库基本信息、</w:t>
      </w:r>
      <w:r w:rsidR="00147E4C">
        <w:rPr>
          <w:rFonts w:ascii="Times New Roman" w:eastAsia="宋体" w:hAnsi="Times New Roman" w:hint="eastAsia"/>
          <w:b/>
        </w:rPr>
        <w:t>实时洪水调度</w:t>
      </w:r>
      <w:r>
        <w:rPr>
          <w:rFonts w:ascii="Times New Roman" w:eastAsia="宋体" w:hAnsi="Times New Roman" w:hint="eastAsia"/>
        </w:rPr>
        <w:t>。主界面如图所示：</w:t>
      </w:r>
    </w:p>
    <w:p w14:paraId="4F0C61ED" w14:textId="3739700A" w:rsidR="006F5087" w:rsidRPr="00065C73" w:rsidRDefault="00147E4C" w:rsidP="00065C73">
      <w:pPr>
        <w:spacing w:line="360" w:lineRule="auto"/>
        <w:rPr>
          <w:rFonts w:ascii="Times New Roman" w:eastAsia="宋体" w:hAnsi="Times New Roman"/>
        </w:rPr>
      </w:pPr>
      <w:r>
        <w:rPr>
          <w:rFonts w:ascii="Times New Roman" w:eastAsia="宋体" w:hAnsi="Times New Roman"/>
          <w:noProof/>
        </w:rPr>
        <w:drawing>
          <wp:inline distT="0" distB="0" distL="0" distR="0" wp14:anchorId="3A467E1E" wp14:editId="2CA1F001">
            <wp:extent cx="5181415" cy="2843626"/>
            <wp:effectExtent l="0" t="0" r="63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187725" cy="2847089"/>
                    </a:xfrm>
                    <a:prstGeom prst="rect">
                      <a:avLst/>
                    </a:prstGeom>
                    <a:noFill/>
                  </pic:spPr>
                </pic:pic>
              </a:graphicData>
            </a:graphic>
          </wp:inline>
        </w:drawing>
      </w:r>
    </w:p>
    <w:p w14:paraId="23F58180" w14:textId="77777777" w:rsidR="00C361A1" w:rsidRDefault="00CC1219" w:rsidP="007E3F5F">
      <w:pPr>
        <w:spacing w:line="360" w:lineRule="auto"/>
        <w:jc w:val="center"/>
        <w:rPr>
          <w:rFonts w:ascii="Times New Roman" w:hAnsi="Times New Roman" w:cs="Times New Roman"/>
          <w:b/>
          <w:color w:val="000000"/>
          <w:sz w:val="21"/>
          <w:szCs w:val="21"/>
        </w:rPr>
      </w:pPr>
      <w:r>
        <w:rPr>
          <w:rFonts w:ascii="Times New Roman" w:hAnsi="Times New Roman" w:cs="Times New Roman"/>
          <w:b/>
          <w:color w:val="000000"/>
          <w:sz w:val="21"/>
          <w:szCs w:val="21"/>
        </w:rPr>
        <w:t>图</w:t>
      </w:r>
      <w:r>
        <w:rPr>
          <w:rFonts w:ascii="Times New Roman" w:hAnsi="Times New Roman" w:cs="Times New Roman"/>
          <w:b/>
          <w:color w:val="000000"/>
          <w:sz w:val="21"/>
          <w:szCs w:val="21"/>
        </w:rPr>
        <w:t>3.</w:t>
      </w:r>
      <w:r>
        <w:rPr>
          <w:rFonts w:ascii="Times New Roman" w:hAnsi="Times New Roman" w:cs="Times New Roman" w:hint="eastAsia"/>
          <w:b/>
          <w:color w:val="000000"/>
          <w:sz w:val="21"/>
          <w:szCs w:val="21"/>
        </w:rPr>
        <w:t xml:space="preserve">1 </w:t>
      </w:r>
      <w:r>
        <w:rPr>
          <w:rFonts w:ascii="Times New Roman" w:hAnsi="Times New Roman" w:cs="Times New Roman" w:hint="eastAsia"/>
          <w:b/>
          <w:color w:val="000000"/>
          <w:sz w:val="21"/>
          <w:szCs w:val="21"/>
        </w:rPr>
        <w:t>主界面</w:t>
      </w:r>
    </w:p>
    <w:p w14:paraId="1C75C01A" w14:textId="2646AAD0" w:rsidR="00C361A1" w:rsidRDefault="00147E4C">
      <w:pPr>
        <w:spacing w:line="360" w:lineRule="auto"/>
        <w:ind w:firstLine="420"/>
      </w:pPr>
      <w:r w:rsidRPr="00147E4C">
        <w:rPr>
          <w:rFonts w:hint="eastAsia"/>
        </w:rPr>
        <w:t>适应不同防洪形势的水库调度系统软件</w:t>
      </w:r>
      <w:r w:rsidR="00CC1219">
        <w:rPr>
          <w:rFonts w:hint="eastAsia"/>
        </w:rPr>
        <w:t>采用了</w:t>
      </w:r>
      <w:r w:rsidR="00CC1219">
        <w:rPr>
          <w:rFonts w:ascii="Times New Roman" w:hAnsi="Times New Roman" w:cs="Times New Roman"/>
        </w:rPr>
        <w:t>MDI</w:t>
      </w:r>
      <w:r w:rsidR="00CC1219">
        <w:rPr>
          <w:rFonts w:hint="eastAsia"/>
        </w:rPr>
        <w:t>界面风格，其主界面包括</w:t>
      </w:r>
      <w:r w:rsidR="00E81FB8">
        <w:rPr>
          <w:rFonts w:hint="eastAsia"/>
        </w:rPr>
        <w:t>两</w:t>
      </w:r>
      <w:r w:rsidR="00CC1219">
        <w:rPr>
          <w:rFonts w:hint="eastAsia"/>
        </w:rPr>
        <w:t>大功能分区。主界面的上方是菜单分区，主要负责数据库连接和附加功能。界面的左方是水库洪水调度管理功能分区，主要负责提供预报</w:t>
      </w:r>
      <w:r w:rsidR="00CC1219">
        <w:t>调度</w:t>
      </w:r>
      <w:r w:rsidR="00CC1219">
        <w:rPr>
          <w:rFonts w:hint="eastAsia"/>
        </w:rPr>
        <w:t>软件的主要功能选项。</w:t>
      </w:r>
    </w:p>
    <w:p w14:paraId="6C576C8D" w14:textId="77777777" w:rsidR="00C361A1" w:rsidRDefault="00CC1219">
      <w:pPr>
        <w:pStyle w:val="20015"/>
      </w:pPr>
      <w:bookmarkStart w:id="36" w:name="_Toc494992125"/>
      <w:bookmarkStart w:id="37" w:name="_Toc11852186"/>
      <w:bookmarkStart w:id="38" w:name="_Toc12435513"/>
      <w:r>
        <w:t xml:space="preserve">1 </w:t>
      </w:r>
      <w:bookmarkEnd w:id="36"/>
      <w:r>
        <w:t>水库基本信息</w:t>
      </w:r>
      <w:bookmarkEnd w:id="37"/>
      <w:bookmarkEnd w:id="38"/>
    </w:p>
    <w:p w14:paraId="70EC4585" w14:textId="77777777" w:rsidR="00C361A1" w:rsidRDefault="00CC1219">
      <w:pPr>
        <w:spacing w:line="360" w:lineRule="auto"/>
        <w:ind w:firstLineChars="200" w:firstLine="480"/>
        <w:jc w:val="left"/>
        <w:rPr>
          <w:rFonts w:ascii="Times New Roman" w:eastAsia="宋体" w:hAnsi="Times New Roman"/>
        </w:rPr>
      </w:pPr>
      <w:r>
        <w:rPr>
          <w:rFonts w:ascii="Times New Roman" w:eastAsia="宋体" w:hAnsi="Times New Roman" w:hint="eastAsia"/>
        </w:rPr>
        <w:t>水库基本信息包含“</w:t>
      </w:r>
      <w:r>
        <w:rPr>
          <w:rFonts w:ascii="Times New Roman" w:eastAsia="宋体" w:hAnsi="Times New Roman" w:hint="eastAsia"/>
          <w:b/>
        </w:rPr>
        <w:t>防洪系统图</w:t>
      </w:r>
      <w:r>
        <w:rPr>
          <w:rFonts w:ascii="Times New Roman" w:eastAsia="宋体" w:hAnsi="Times New Roman" w:hint="eastAsia"/>
        </w:rPr>
        <w:t>”、“</w:t>
      </w:r>
      <w:r>
        <w:rPr>
          <w:rFonts w:ascii="Times New Roman" w:eastAsia="宋体" w:hAnsi="Times New Roman" w:hint="eastAsia"/>
          <w:b/>
        </w:rPr>
        <w:t>防洪点概况</w:t>
      </w:r>
      <w:r>
        <w:rPr>
          <w:rFonts w:ascii="Times New Roman" w:eastAsia="宋体" w:hAnsi="Times New Roman" w:hint="eastAsia"/>
        </w:rPr>
        <w:t>”、“</w:t>
      </w:r>
      <w:r>
        <w:rPr>
          <w:rFonts w:ascii="Times New Roman" w:eastAsia="宋体" w:hAnsi="Times New Roman" w:hint="eastAsia"/>
          <w:b/>
        </w:rPr>
        <w:t>基本曲线查询</w:t>
      </w:r>
      <w:r>
        <w:rPr>
          <w:rFonts w:ascii="Times New Roman" w:eastAsia="宋体" w:hAnsi="Times New Roman" w:hint="eastAsia"/>
        </w:rPr>
        <w:t>”、“</w:t>
      </w:r>
      <w:r>
        <w:rPr>
          <w:rFonts w:ascii="Times New Roman" w:eastAsia="宋体" w:hAnsi="Times New Roman" w:hint="eastAsia"/>
          <w:b/>
        </w:rPr>
        <w:t>频率曲线查询</w:t>
      </w:r>
      <w:r>
        <w:rPr>
          <w:rFonts w:ascii="Times New Roman" w:eastAsia="宋体" w:hAnsi="Times New Roman" w:hint="eastAsia"/>
        </w:rPr>
        <w:t>”、“</w:t>
      </w:r>
      <w:r>
        <w:rPr>
          <w:rFonts w:ascii="Times New Roman" w:eastAsia="宋体" w:hAnsi="Times New Roman" w:hint="eastAsia"/>
          <w:b/>
        </w:rPr>
        <w:t>常用数据查询</w:t>
      </w:r>
      <w:r>
        <w:rPr>
          <w:rFonts w:ascii="Times New Roman" w:eastAsia="宋体" w:hAnsi="Times New Roman" w:hint="eastAsia"/>
        </w:rPr>
        <w:t>”五部分，界面如下图所示：</w:t>
      </w:r>
    </w:p>
    <w:p w14:paraId="3333F987" w14:textId="77777777" w:rsidR="00C361A1" w:rsidRDefault="00CC1219">
      <w:pPr>
        <w:spacing w:line="360" w:lineRule="auto"/>
        <w:jc w:val="center"/>
        <w:rPr>
          <w:rFonts w:ascii="Times New Roman" w:eastAsia="宋体" w:hAnsi="Times New Roman"/>
        </w:rPr>
      </w:pPr>
      <w:r>
        <w:rPr>
          <w:noProof/>
        </w:rPr>
        <w:lastRenderedPageBreak/>
        <w:drawing>
          <wp:inline distT="0" distB="0" distL="0" distR="0" wp14:anchorId="021FF291" wp14:editId="1EA94B7E">
            <wp:extent cx="1673225" cy="1860550"/>
            <wp:effectExtent l="0" t="0" r="3175" b="635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9"/>
                    <a:stretch>
                      <a:fillRect/>
                    </a:stretch>
                  </pic:blipFill>
                  <pic:spPr>
                    <a:xfrm>
                      <a:off x="0" y="0"/>
                      <a:ext cx="1677261" cy="1864615"/>
                    </a:xfrm>
                    <a:prstGeom prst="rect">
                      <a:avLst/>
                    </a:prstGeom>
                  </pic:spPr>
                </pic:pic>
              </a:graphicData>
            </a:graphic>
          </wp:inline>
        </w:drawing>
      </w:r>
    </w:p>
    <w:p w14:paraId="6BF86D68" w14:textId="77777777" w:rsidR="00C361A1" w:rsidRDefault="00CC1219" w:rsidP="007E3F5F">
      <w:pPr>
        <w:spacing w:line="360" w:lineRule="auto"/>
        <w:jc w:val="center"/>
        <w:rPr>
          <w:rFonts w:ascii="Times New Roman" w:hAnsi="Times New Roman" w:cs="Times New Roman"/>
          <w:b/>
          <w:color w:val="000000"/>
          <w:sz w:val="21"/>
          <w:szCs w:val="21"/>
        </w:rPr>
      </w:pPr>
      <w:r>
        <w:rPr>
          <w:rFonts w:ascii="Times New Roman" w:hAnsi="Times New Roman" w:cs="Times New Roman"/>
          <w:b/>
          <w:color w:val="000000"/>
          <w:sz w:val="21"/>
          <w:szCs w:val="21"/>
        </w:rPr>
        <w:t>图</w:t>
      </w:r>
      <w:r>
        <w:rPr>
          <w:rFonts w:ascii="Times New Roman" w:hAnsi="Times New Roman" w:cs="Times New Roman"/>
          <w:b/>
          <w:color w:val="000000"/>
          <w:sz w:val="21"/>
          <w:szCs w:val="21"/>
        </w:rPr>
        <w:t xml:space="preserve">3.1-1 </w:t>
      </w:r>
      <w:r>
        <w:rPr>
          <w:rFonts w:ascii="Times New Roman" w:hAnsi="Times New Roman" w:cs="Times New Roman" w:hint="eastAsia"/>
          <w:b/>
          <w:color w:val="000000"/>
          <w:sz w:val="21"/>
          <w:szCs w:val="21"/>
        </w:rPr>
        <w:t>基本</w:t>
      </w:r>
      <w:r>
        <w:rPr>
          <w:rFonts w:ascii="Times New Roman" w:hAnsi="Times New Roman" w:cs="Times New Roman"/>
          <w:b/>
          <w:color w:val="000000"/>
          <w:sz w:val="21"/>
          <w:szCs w:val="21"/>
        </w:rPr>
        <w:t>信息菜单栏</w:t>
      </w:r>
    </w:p>
    <w:p w14:paraId="348A25EB" w14:textId="77777777" w:rsidR="00C361A1" w:rsidRDefault="00CC1219">
      <w:pPr>
        <w:pStyle w:val="30015"/>
        <w:spacing w:beforeLines="100" w:before="312" w:afterLines="100" w:after="312"/>
        <w:rPr>
          <w:rFonts w:ascii="Times New Roman" w:hAnsi="Times New Roman" w:cs="Times New Roman"/>
        </w:rPr>
      </w:pPr>
      <w:bookmarkStart w:id="39" w:name="_Toc494992126"/>
      <w:bookmarkStart w:id="40" w:name="_Toc11852187"/>
      <w:bookmarkStart w:id="41" w:name="_Toc12435514"/>
      <w:r>
        <w:rPr>
          <w:rFonts w:ascii="Times New Roman" w:hAnsi="Times New Roman" w:cs="Times New Roman"/>
        </w:rPr>
        <w:t>1.1</w:t>
      </w:r>
      <w:bookmarkEnd w:id="39"/>
      <w:r>
        <w:rPr>
          <w:rFonts w:ascii="Times New Roman" w:hAnsi="Times New Roman" w:cs="Times New Roman"/>
        </w:rPr>
        <w:t xml:space="preserve"> </w:t>
      </w:r>
      <w:r>
        <w:rPr>
          <w:rFonts w:ascii="Times New Roman" w:hAnsi="Times New Roman" w:cs="Times New Roman"/>
        </w:rPr>
        <w:t>防洪系统图</w:t>
      </w:r>
      <w:bookmarkEnd w:id="40"/>
      <w:bookmarkEnd w:id="41"/>
    </w:p>
    <w:p w14:paraId="32DD7B05" w14:textId="1A988D5E" w:rsidR="00C361A1" w:rsidRDefault="00CC1219">
      <w:pPr>
        <w:tabs>
          <w:tab w:val="left" w:pos="1575"/>
        </w:tabs>
        <w:spacing w:line="360" w:lineRule="auto"/>
        <w:ind w:firstLineChars="200" w:firstLine="480"/>
        <w:rPr>
          <w:rFonts w:ascii="Times New Roman" w:eastAsia="宋体" w:hAnsi="Times New Roman"/>
        </w:rPr>
      </w:pPr>
      <w:r>
        <w:rPr>
          <w:rFonts w:ascii="Times New Roman" w:eastAsia="宋体" w:hAnsi="Times New Roman" w:hint="eastAsia"/>
        </w:rPr>
        <w:t>防洪系统图可以直观地浏览防洪系统的概貌。点击“</w:t>
      </w:r>
      <w:r>
        <w:rPr>
          <w:rFonts w:ascii="Times New Roman" w:eastAsia="宋体" w:hAnsi="Times New Roman" w:hint="eastAsia"/>
          <w:b/>
        </w:rPr>
        <w:t>防洪系统图</w:t>
      </w:r>
      <w:r>
        <w:rPr>
          <w:rFonts w:ascii="Times New Roman" w:eastAsia="宋体" w:hAnsi="Times New Roman" w:hint="eastAsia"/>
        </w:rPr>
        <w:t>”选项出现如下界面，</w:t>
      </w:r>
      <w:r>
        <w:rPr>
          <w:rFonts w:ascii="Times New Roman" w:eastAsia="宋体" w:hAnsi="Times New Roman"/>
        </w:rPr>
        <w:t>该界面可</w:t>
      </w:r>
      <w:r>
        <w:rPr>
          <w:rFonts w:ascii="Times New Roman" w:eastAsia="宋体" w:hAnsi="Times New Roman" w:hint="eastAsia"/>
        </w:rPr>
        <w:t>采用鼠标</w:t>
      </w:r>
      <w:r>
        <w:rPr>
          <w:rFonts w:ascii="Times New Roman" w:eastAsia="宋体" w:hAnsi="Times New Roman"/>
        </w:rPr>
        <w:t>滚轮方式</w:t>
      </w:r>
      <w:r>
        <w:rPr>
          <w:rFonts w:ascii="Times New Roman" w:eastAsia="宋体" w:hAnsi="Times New Roman" w:hint="eastAsia"/>
        </w:rPr>
        <w:t>缩放</w:t>
      </w:r>
      <w:r>
        <w:rPr>
          <w:rFonts w:ascii="Times New Roman" w:eastAsia="宋体" w:hAnsi="Times New Roman"/>
        </w:rPr>
        <w:t>，并</w:t>
      </w:r>
      <w:r>
        <w:rPr>
          <w:rFonts w:ascii="Times New Roman" w:eastAsia="宋体" w:hAnsi="Times New Roman" w:hint="eastAsia"/>
        </w:rPr>
        <w:t>由</w:t>
      </w:r>
      <w:r>
        <w:rPr>
          <w:rFonts w:ascii="Times New Roman" w:eastAsia="宋体" w:hAnsi="Times New Roman"/>
        </w:rPr>
        <w:t>鼠标右键还原。</w:t>
      </w:r>
    </w:p>
    <w:p w14:paraId="63ACB253" w14:textId="77777777" w:rsidR="00F2776E" w:rsidRDefault="00F2776E" w:rsidP="007E3F5F">
      <w:pPr>
        <w:spacing w:line="360" w:lineRule="auto"/>
        <w:jc w:val="center"/>
        <w:rPr>
          <w:rFonts w:ascii="Times New Roman" w:eastAsia="宋体" w:hAnsi="Times New Roman"/>
          <w:b/>
          <w:sz w:val="21"/>
          <w:szCs w:val="21"/>
        </w:rPr>
      </w:pPr>
      <w:r>
        <w:rPr>
          <w:noProof/>
        </w:rPr>
        <w:drawing>
          <wp:inline distT="0" distB="0" distL="0" distR="0" wp14:anchorId="2B05F555" wp14:editId="1EA1952C">
            <wp:extent cx="4429125" cy="2427860"/>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432862" cy="2429908"/>
                    </a:xfrm>
                    <a:prstGeom prst="rect">
                      <a:avLst/>
                    </a:prstGeom>
                  </pic:spPr>
                </pic:pic>
              </a:graphicData>
            </a:graphic>
          </wp:inline>
        </w:drawing>
      </w:r>
    </w:p>
    <w:p w14:paraId="75C52FB4" w14:textId="6398456F" w:rsidR="00C361A1" w:rsidRDefault="00CC1219" w:rsidP="007E3F5F">
      <w:pPr>
        <w:spacing w:line="360" w:lineRule="auto"/>
        <w:jc w:val="center"/>
        <w:rPr>
          <w:rFonts w:ascii="Times New Roman" w:eastAsia="宋体" w:hAnsi="Times New Roman"/>
          <w:b/>
          <w:szCs w:val="21"/>
        </w:rPr>
      </w:pPr>
      <w:r>
        <w:rPr>
          <w:rFonts w:ascii="Times New Roman" w:eastAsia="宋体" w:hAnsi="Times New Roman" w:hint="eastAsia"/>
          <w:b/>
          <w:sz w:val="21"/>
          <w:szCs w:val="21"/>
        </w:rPr>
        <w:t>图</w:t>
      </w:r>
      <w:r>
        <w:rPr>
          <w:rFonts w:ascii="Times New Roman" w:eastAsia="宋体" w:hAnsi="Times New Roman" w:hint="eastAsia"/>
          <w:b/>
          <w:sz w:val="21"/>
          <w:szCs w:val="21"/>
        </w:rPr>
        <w:t>3.1-</w:t>
      </w:r>
      <w:r>
        <w:rPr>
          <w:rFonts w:ascii="Times New Roman" w:eastAsia="宋体" w:hAnsi="Times New Roman"/>
          <w:b/>
          <w:sz w:val="21"/>
          <w:szCs w:val="21"/>
        </w:rPr>
        <w:t>2</w:t>
      </w:r>
      <w:r>
        <w:rPr>
          <w:rFonts w:ascii="Times New Roman" w:eastAsia="宋体" w:hAnsi="Times New Roman" w:hint="eastAsia"/>
          <w:b/>
          <w:sz w:val="21"/>
          <w:szCs w:val="21"/>
        </w:rPr>
        <w:t xml:space="preserve"> </w:t>
      </w:r>
      <w:r>
        <w:rPr>
          <w:rFonts w:ascii="Times New Roman" w:eastAsia="宋体" w:hAnsi="Times New Roman" w:hint="eastAsia"/>
          <w:b/>
          <w:sz w:val="21"/>
          <w:szCs w:val="21"/>
        </w:rPr>
        <w:t>防洪</w:t>
      </w:r>
      <w:r>
        <w:rPr>
          <w:rFonts w:ascii="Times New Roman" w:eastAsia="宋体" w:hAnsi="Times New Roman"/>
          <w:b/>
          <w:sz w:val="21"/>
          <w:szCs w:val="21"/>
        </w:rPr>
        <w:t>系统图</w:t>
      </w:r>
    </w:p>
    <w:p w14:paraId="28C3F1C5" w14:textId="77777777" w:rsidR="00C361A1" w:rsidRDefault="00CC1219">
      <w:pPr>
        <w:pStyle w:val="30015"/>
        <w:spacing w:beforeLines="100" w:before="312" w:afterLines="100" w:after="312"/>
        <w:rPr>
          <w:rFonts w:ascii="Times New Roman" w:hAnsi="Times New Roman"/>
        </w:rPr>
      </w:pPr>
      <w:bookmarkStart w:id="42" w:name="_Toc11852188"/>
      <w:bookmarkStart w:id="43" w:name="_Toc12435515"/>
      <w:r>
        <w:rPr>
          <w:rFonts w:ascii="Times New Roman" w:hAnsi="Times New Roman"/>
        </w:rPr>
        <w:t xml:space="preserve">1.2 </w:t>
      </w:r>
      <w:r>
        <w:rPr>
          <w:rFonts w:ascii="Times New Roman" w:hAnsi="Times New Roman" w:hint="eastAsia"/>
        </w:rPr>
        <w:t>防洪点概况</w:t>
      </w:r>
      <w:bookmarkEnd w:id="42"/>
      <w:bookmarkEnd w:id="43"/>
    </w:p>
    <w:p w14:paraId="001EE345" w14:textId="1E536E7E" w:rsidR="00C361A1" w:rsidRDefault="00CC1219">
      <w:pPr>
        <w:spacing w:line="360" w:lineRule="auto"/>
        <w:ind w:firstLineChars="200" w:firstLine="480"/>
        <w:rPr>
          <w:rFonts w:ascii="Times New Roman" w:eastAsia="宋体" w:hAnsi="Times New Roman"/>
        </w:rPr>
      </w:pPr>
      <w:r>
        <w:rPr>
          <w:rFonts w:ascii="Times New Roman" w:eastAsia="宋体" w:hAnsi="Times New Roman"/>
        </w:rPr>
        <w:t>防洪点概况显示包含</w:t>
      </w:r>
      <w:r w:rsidR="00F2776E">
        <w:rPr>
          <w:rFonts w:ascii="Times New Roman" w:eastAsia="宋体" w:hAnsi="Times New Roman" w:hint="eastAsia"/>
        </w:rPr>
        <w:t>各</w:t>
      </w:r>
      <w:r>
        <w:rPr>
          <w:rFonts w:ascii="Times New Roman" w:eastAsia="宋体" w:hAnsi="Times New Roman"/>
        </w:rPr>
        <w:t>水库</w:t>
      </w:r>
      <w:r>
        <w:rPr>
          <w:rFonts w:ascii="Times New Roman" w:eastAsia="宋体" w:hAnsi="Times New Roman" w:hint="eastAsia"/>
        </w:rPr>
        <w:t>流域</w:t>
      </w:r>
      <w:r>
        <w:rPr>
          <w:rFonts w:ascii="Times New Roman" w:eastAsia="宋体" w:hAnsi="Times New Roman"/>
        </w:rPr>
        <w:t>简介、</w:t>
      </w:r>
      <w:r>
        <w:rPr>
          <w:rFonts w:ascii="Times New Roman" w:eastAsia="宋体" w:hAnsi="Times New Roman" w:hint="eastAsia"/>
        </w:rPr>
        <w:t>水库工程</w:t>
      </w:r>
      <w:r>
        <w:rPr>
          <w:rFonts w:ascii="Times New Roman" w:eastAsia="宋体" w:hAnsi="Times New Roman"/>
        </w:rPr>
        <w:t>情况等内容的文字信息，为了解</w:t>
      </w:r>
      <w:r w:rsidR="00F2776E">
        <w:rPr>
          <w:rFonts w:ascii="Times New Roman" w:eastAsia="宋体" w:hAnsi="Times New Roman" w:hint="eastAsia"/>
        </w:rPr>
        <w:t>各</w:t>
      </w:r>
      <w:r>
        <w:rPr>
          <w:rFonts w:ascii="Times New Roman" w:eastAsia="宋体" w:hAnsi="Times New Roman"/>
        </w:rPr>
        <w:t>水库的基本信息提供了帮助。</w:t>
      </w:r>
      <w:r>
        <w:rPr>
          <w:rFonts w:ascii="Times New Roman" w:eastAsia="宋体" w:hAnsi="Times New Roman" w:hint="eastAsia"/>
        </w:rPr>
        <w:t>点击“</w:t>
      </w:r>
      <w:r>
        <w:rPr>
          <w:rFonts w:ascii="Times New Roman" w:eastAsia="宋体" w:hAnsi="Times New Roman" w:hint="eastAsia"/>
          <w:b/>
        </w:rPr>
        <w:t>防洪点概况</w:t>
      </w:r>
      <w:r>
        <w:rPr>
          <w:rFonts w:ascii="Times New Roman" w:eastAsia="宋体" w:hAnsi="Times New Roman" w:hint="eastAsia"/>
        </w:rPr>
        <w:t>”选项出现如下界面：</w:t>
      </w:r>
    </w:p>
    <w:p w14:paraId="3C01733B" w14:textId="77777777" w:rsidR="00C361A1" w:rsidRDefault="00CC1219" w:rsidP="007E3F5F">
      <w:pPr>
        <w:spacing w:line="360" w:lineRule="auto"/>
        <w:jc w:val="center"/>
        <w:rPr>
          <w:rFonts w:ascii="Times New Roman" w:hAnsi="Times New Roman"/>
        </w:rPr>
      </w:pPr>
      <w:r>
        <w:rPr>
          <w:noProof/>
        </w:rPr>
        <w:lastRenderedPageBreak/>
        <w:drawing>
          <wp:inline distT="0" distB="0" distL="0" distR="0" wp14:anchorId="0E90F265" wp14:editId="69AFC69C">
            <wp:extent cx="4980940" cy="275082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21"/>
                    <a:stretch>
                      <a:fillRect/>
                    </a:stretch>
                  </pic:blipFill>
                  <pic:spPr>
                    <a:xfrm>
                      <a:off x="0" y="0"/>
                      <a:ext cx="4994097" cy="2758293"/>
                    </a:xfrm>
                    <a:prstGeom prst="rect">
                      <a:avLst/>
                    </a:prstGeom>
                  </pic:spPr>
                </pic:pic>
              </a:graphicData>
            </a:graphic>
          </wp:inline>
        </w:drawing>
      </w:r>
    </w:p>
    <w:p w14:paraId="1EAE7BDF" w14:textId="77777777" w:rsidR="00C361A1" w:rsidRPr="007E3F5F" w:rsidRDefault="00CC1219" w:rsidP="007E3F5F">
      <w:pPr>
        <w:spacing w:line="360" w:lineRule="auto"/>
        <w:jc w:val="center"/>
        <w:rPr>
          <w:rFonts w:ascii="Times New Roman" w:eastAsia="宋体" w:hAnsi="Times New Roman"/>
          <w:b/>
          <w:sz w:val="21"/>
          <w:szCs w:val="21"/>
        </w:rPr>
      </w:pPr>
      <w:r w:rsidRPr="007E3F5F">
        <w:rPr>
          <w:rFonts w:ascii="Times New Roman" w:eastAsia="宋体" w:hAnsi="Times New Roman" w:hint="eastAsia"/>
          <w:b/>
          <w:sz w:val="21"/>
          <w:szCs w:val="21"/>
        </w:rPr>
        <w:t>图</w:t>
      </w:r>
      <w:r w:rsidRPr="007E3F5F">
        <w:rPr>
          <w:rFonts w:ascii="Times New Roman" w:eastAsia="宋体" w:hAnsi="Times New Roman" w:hint="eastAsia"/>
          <w:b/>
          <w:sz w:val="21"/>
          <w:szCs w:val="21"/>
        </w:rPr>
        <w:t>3.1-</w:t>
      </w:r>
      <w:r w:rsidRPr="007E3F5F">
        <w:rPr>
          <w:rFonts w:ascii="Times New Roman" w:eastAsia="宋体" w:hAnsi="Times New Roman"/>
          <w:b/>
          <w:sz w:val="21"/>
          <w:szCs w:val="21"/>
        </w:rPr>
        <w:t>3</w:t>
      </w:r>
      <w:r w:rsidRPr="007E3F5F">
        <w:rPr>
          <w:rFonts w:ascii="Times New Roman" w:eastAsia="宋体" w:hAnsi="Times New Roman" w:hint="eastAsia"/>
          <w:b/>
          <w:sz w:val="21"/>
          <w:szCs w:val="21"/>
        </w:rPr>
        <w:t xml:space="preserve"> </w:t>
      </w:r>
      <w:r w:rsidRPr="007E3F5F">
        <w:rPr>
          <w:rFonts w:ascii="Times New Roman" w:eastAsia="宋体" w:hAnsi="Times New Roman" w:hint="eastAsia"/>
          <w:b/>
          <w:sz w:val="21"/>
          <w:szCs w:val="21"/>
        </w:rPr>
        <w:t>防洪点概况</w:t>
      </w:r>
    </w:p>
    <w:p w14:paraId="26D2EF48" w14:textId="77777777" w:rsidR="00C361A1" w:rsidRDefault="00CC1219">
      <w:pPr>
        <w:pStyle w:val="30015"/>
        <w:spacing w:beforeLines="100" w:before="312" w:afterLines="100" w:after="312"/>
        <w:rPr>
          <w:rFonts w:ascii="Times New Roman" w:hAnsi="Times New Roman"/>
        </w:rPr>
      </w:pPr>
      <w:bookmarkStart w:id="44" w:name="_Toc11852189"/>
      <w:bookmarkStart w:id="45" w:name="_Toc12435516"/>
      <w:r>
        <w:rPr>
          <w:rFonts w:ascii="Times New Roman" w:hAnsi="Times New Roman"/>
        </w:rPr>
        <w:t xml:space="preserve">1.3 </w:t>
      </w:r>
      <w:r>
        <w:rPr>
          <w:rFonts w:ascii="Times New Roman" w:hAnsi="Times New Roman" w:hint="eastAsia"/>
        </w:rPr>
        <w:t>基本曲线</w:t>
      </w:r>
      <w:r>
        <w:rPr>
          <w:rFonts w:ascii="Times New Roman" w:hAnsi="Times New Roman"/>
        </w:rPr>
        <w:t>查询</w:t>
      </w:r>
      <w:bookmarkEnd w:id="44"/>
      <w:bookmarkEnd w:id="45"/>
    </w:p>
    <w:p w14:paraId="05326BC3" w14:textId="77777777" w:rsidR="00C361A1" w:rsidRDefault="00CC1219">
      <w:pPr>
        <w:spacing w:line="360" w:lineRule="auto"/>
        <w:ind w:firstLine="420"/>
        <w:rPr>
          <w:rFonts w:ascii="Times New Roman" w:eastAsia="宋体" w:hAnsi="Times New Roman"/>
        </w:rPr>
      </w:pPr>
      <w:r>
        <w:rPr>
          <w:rFonts w:ascii="Times New Roman" w:eastAsia="宋体" w:hAnsi="Times New Roman" w:hint="eastAsia"/>
        </w:rPr>
        <w:t>本软件包含两种基本类型的曲线，分为带开度与不带开度的曲线。</w:t>
      </w:r>
    </w:p>
    <w:p w14:paraId="7A5CB9B4" w14:textId="77777777" w:rsidR="00C361A1" w:rsidRDefault="00CC1219">
      <w:pPr>
        <w:spacing w:line="360" w:lineRule="auto"/>
        <w:ind w:firstLine="420"/>
        <w:rPr>
          <w:rFonts w:ascii="Times New Roman" w:eastAsia="宋体" w:hAnsi="Times New Roman"/>
        </w:rPr>
      </w:pPr>
      <w:r>
        <w:rPr>
          <w:rFonts w:ascii="Times New Roman" w:eastAsia="宋体" w:hAnsi="Times New Roman" w:hint="eastAsia"/>
          <w:b/>
        </w:rPr>
        <w:t>Ⅰ</w:t>
      </w:r>
      <w:r>
        <w:rPr>
          <w:rFonts w:ascii="Times New Roman" w:eastAsia="宋体" w:hAnsi="Times New Roman" w:hint="eastAsia"/>
        </w:rPr>
        <w:t>、</w:t>
      </w:r>
      <w:r>
        <w:rPr>
          <w:rFonts w:ascii="Times New Roman"/>
          <w:b/>
          <w:bCs/>
          <w:szCs w:val="20"/>
        </w:rPr>
        <w:t>不带开度曲线</w:t>
      </w:r>
      <w:r>
        <w:rPr>
          <w:rFonts w:ascii="Times New Roman" w:hint="eastAsia"/>
          <w:bCs/>
          <w:szCs w:val="20"/>
        </w:rPr>
        <w:t>：</w:t>
      </w:r>
      <w:r>
        <w:rPr>
          <w:rFonts w:ascii="Times New Roman" w:eastAsia="宋体" w:hAnsi="Times New Roman" w:hint="eastAsia"/>
        </w:rPr>
        <w:t>单击“</w:t>
      </w:r>
      <w:r>
        <w:rPr>
          <w:rFonts w:ascii="Times New Roman" w:eastAsia="宋体" w:hAnsi="Times New Roman" w:hint="eastAsia"/>
          <w:b/>
        </w:rPr>
        <w:t>基本曲线查询</w:t>
      </w:r>
      <w:r>
        <w:rPr>
          <w:rFonts w:ascii="Times New Roman" w:eastAsia="宋体" w:hAnsi="Times New Roman" w:hint="eastAsia"/>
        </w:rPr>
        <w:t>”，进入下图所示界面，通过点击界面右上方的“基本曲线查询”，可选择相应的曲线类型进行查询。</w:t>
      </w:r>
    </w:p>
    <w:p w14:paraId="524D327D" w14:textId="0E68564F" w:rsidR="00C361A1" w:rsidRDefault="00F2776E" w:rsidP="007E3F5F">
      <w:pPr>
        <w:spacing w:line="360" w:lineRule="auto"/>
        <w:jc w:val="center"/>
        <w:rPr>
          <w:rFonts w:ascii="Times New Roman" w:eastAsia="宋体" w:hAnsi="Times New Roman"/>
          <w:sz w:val="21"/>
          <w:szCs w:val="21"/>
        </w:rPr>
      </w:pPr>
      <w:r>
        <w:rPr>
          <w:noProof/>
        </w:rPr>
        <w:drawing>
          <wp:inline distT="0" distB="0" distL="0" distR="0" wp14:anchorId="53C3DFC7" wp14:editId="1F64C597">
            <wp:extent cx="5274310" cy="2851150"/>
            <wp:effectExtent l="0" t="0" r="2540" b="635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274310" cy="2851150"/>
                    </a:xfrm>
                    <a:prstGeom prst="rect">
                      <a:avLst/>
                    </a:prstGeom>
                  </pic:spPr>
                </pic:pic>
              </a:graphicData>
            </a:graphic>
          </wp:inline>
        </w:drawing>
      </w:r>
    </w:p>
    <w:p w14:paraId="7696C83D" w14:textId="77777777" w:rsidR="00C361A1" w:rsidRDefault="00CC1219" w:rsidP="007E3F5F">
      <w:pPr>
        <w:spacing w:line="360" w:lineRule="auto"/>
        <w:jc w:val="center"/>
        <w:rPr>
          <w:rFonts w:ascii="Times New Roman" w:hAnsi="Times New Roman"/>
          <w:b/>
        </w:rPr>
      </w:pPr>
      <w:r>
        <w:rPr>
          <w:rFonts w:ascii="Times New Roman" w:eastAsia="宋体" w:hAnsi="Times New Roman" w:hint="eastAsia"/>
          <w:b/>
          <w:sz w:val="21"/>
          <w:szCs w:val="21"/>
        </w:rPr>
        <w:t>图</w:t>
      </w:r>
      <w:r>
        <w:rPr>
          <w:rFonts w:ascii="Times New Roman" w:eastAsia="宋体" w:hAnsi="Times New Roman" w:hint="eastAsia"/>
          <w:b/>
          <w:sz w:val="21"/>
          <w:szCs w:val="21"/>
        </w:rPr>
        <w:t>3.1-</w:t>
      </w:r>
      <w:r>
        <w:rPr>
          <w:rFonts w:ascii="Times New Roman" w:hAnsi="Times New Roman"/>
          <w:b/>
          <w:sz w:val="21"/>
          <w:szCs w:val="21"/>
        </w:rPr>
        <w:t>4</w:t>
      </w:r>
      <w:r>
        <w:rPr>
          <w:rFonts w:ascii="Times New Roman" w:eastAsia="宋体" w:hAnsi="Times New Roman" w:hint="eastAsia"/>
          <w:b/>
          <w:sz w:val="21"/>
          <w:szCs w:val="21"/>
        </w:rPr>
        <w:t xml:space="preserve"> </w:t>
      </w:r>
      <w:r>
        <w:rPr>
          <w:rFonts w:ascii="Times New Roman" w:hAnsi="Times New Roman" w:hint="eastAsia"/>
          <w:b/>
          <w:sz w:val="21"/>
          <w:szCs w:val="21"/>
        </w:rPr>
        <w:t>基本曲线</w:t>
      </w:r>
      <w:r>
        <w:rPr>
          <w:rFonts w:ascii="Times New Roman" w:hAnsi="Times New Roman"/>
          <w:b/>
          <w:sz w:val="21"/>
          <w:szCs w:val="21"/>
        </w:rPr>
        <w:t>查询</w:t>
      </w:r>
    </w:p>
    <w:p w14:paraId="118CBC68" w14:textId="77777777" w:rsidR="00C361A1" w:rsidRDefault="00CC1219">
      <w:pPr>
        <w:spacing w:line="360" w:lineRule="auto"/>
        <w:ind w:firstLineChars="200" w:firstLine="480"/>
        <w:rPr>
          <w:rFonts w:ascii="Times New Roman"/>
          <w:szCs w:val="20"/>
        </w:rPr>
      </w:pPr>
      <w:r>
        <w:rPr>
          <w:rFonts w:ascii="Times New Roman"/>
          <w:szCs w:val="20"/>
        </w:rPr>
        <w:t>该组基本曲线有两个用途</w:t>
      </w:r>
      <w:r>
        <w:rPr>
          <w:rFonts w:ascii="Times New Roman" w:hint="eastAsia"/>
          <w:szCs w:val="20"/>
        </w:rPr>
        <w:t>：</w:t>
      </w:r>
      <w:r>
        <w:rPr>
          <w:rFonts w:ascii="Times New Roman"/>
          <w:szCs w:val="20"/>
        </w:rPr>
        <w:t>一是作相应曲线的维护（修改），二是作为查算工具。</w:t>
      </w:r>
      <w:r>
        <w:rPr>
          <w:rFonts w:ascii="Times New Roman" w:hint="eastAsia"/>
          <w:szCs w:val="20"/>
        </w:rPr>
        <w:t>下面</w:t>
      </w:r>
      <w:r>
        <w:rPr>
          <w:rFonts w:ascii="Times New Roman"/>
          <w:szCs w:val="20"/>
        </w:rPr>
        <w:t>以库容曲线为例介绍基本操作。</w:t>
      </w:r>
    </w:p>
    <w:p w14:paraId="5F249927" w14:textId="77777777" w:rsidR="00C361A1" w:rsidRDefault="00CC1219">
      <w:pPr>
        <w:spacing w:line="360" w:lineRule="auto"/>
        <w:ind w:firstLineChars="200" w:firstLine="480"/>
        <w:rPr>
          <w:rFonts w:ascii="Times New Roman"/>
          <w:szCs w:val="20"/>
        </w:rPr>
      </w:pPr>
      <w:r>
        <w:rPr>
          <w:rFonts w:ascii="Times New Roman"/>
          <w:szCs w:val="20"/>
        </w:rPr>
        <w:lastRenderedPageBreak/>
        <w:t>图</w:t>
      </w:r>
      <w:r>
        <w:rPr>
          <w:rFonts w:ascii="Times New Roman"/>
          <w:szCs w:val="20"/>
        </w:rPr>
        <w:t>3.1-4</w:t>
      </w:r>
      <w:r>
        <w:rPr>
          <w:rFonts w:ascii="Times New Roman"/>
          <w:szCs w:val="20"/>
        </w:rPr>
        <w:t>为库容曲线示意图，该图中右侧</w:t>
      </w:r>
      <w:r>
        <w:rPr>
          <w:rFonts w:ascii="Times New Roman" w:hint="eastAsia"/>
          <w:szCs w:val="20"/>
        </w:rPr>
        <w:t>的</w:t>
      </w:r>
      <w:r>
        <w:rPr>
          <w:rFonts w:ascii="Times New Roman"/>
          <w:szCs w:val="20"/>
        </w:rPr>
        <w:t>表</w:t>
      </w:r>
      <w:r>
        <w:rPr>
          <w:rFonts w:ascii="Times New Roman" w:hint="eastAsia"/>
          <w:szCs w:val="20"/>
        </w:rPr>
        <w:t>格</w:t>
      </w:r>
      <w:r>
        <w:rPr>
          <w:rFonts w:ascii="Times New Roman"/>
          <w:szCs w:val="20"/>
        </w:rPr>
        <w:t>是可编辑的，修改表中某一个数，只要将光标移至修改处，键入相应数据即可，</w:t>
      </w:r>
      <w:r>
        <w:rPr>
          <w:rFonts w:ascii="Times New Roman"/>
          <w:b/>
          <w:bCs/>
          <w:szCs w:val="20"/>
        </w:rPr>
        <w:t>切记在修改完数据后以</w:t>
      </w:r>
      <w:r>
        <w:rPr>
          <w:rFonts w:hint="eastAsia"/>
        </w:rPr>
        <w:t>“</w:t>
      </w:r>
      <w:r>
        <w:rPr>
          <w:rFonts w:ascii="Times New Roman"/>
          <w:b/>
          <w:bCs/>
          <w:szCs w:val="20"/>
        </w:rPr>
        <w:t>回车</w:t>
      </w:r>
      <w:r>
        <w:rPr>
          <w:rFonts w:hint="eastAsia"/>
        </w:rPr>
        <w:t>”</w:t>
      </w:r>
      <w:r>
        <w:rPr>
          <w:rFonts w:ascii="Times New Roman"/>
          <w:b/>
          <w:bCs/>
          <w:szCs w:val="20"/>
        </w:rPr>
        <w:t>或</w:t>
      </w:r>
      <w:r>
        <w:rPr>
          <w:rFonts w:hint="eastAsia"/>
        </w:rPr>
        <w:t>“</w:t>
      </w:r>
      <w:r>
        <w:rPr>
          <w:rFonts w:ascii="Times New Roman"/>
          <w:b/>
          <w:bCs/>
          <w:szCs w:val="20"/>
        </w:rPr>
        <w:t>↓</w:t>
      </w:r>
      <w:r>
        <w:rPr>
          <w:rFonts w:hint="eastAsia"/>
        </w:rPr>
        <w:t>”“</w:t>
      </w:r>
      <w:r>
        <w:rPr>
          <w:rFonts w:ascii="Times New Roman"/>
          <w:b/>
          <w:bCs/>
          <w:szCs w:val="20"/>
        </w:rPr>
        <w:t>↑</w:t>
      </w:r>
      <w:r>
        <w:rPr>
          <w:rFonts w:hint="eastAsia"/>
        </w:rPr>
        <w:t>”</w:t>
      </w:r>
      <w:r>
        <w:rPr>
          <w:rFonts w:ascii="Times New Roman"/>
          <w:b/>
          <w:bCs/>
          <w:szCs w:val="20"/>
        </w:rPr>
        <w:t>确认，</w:t>
      </w:r>
      <w:r>
        <w:rPr>
          <w:rFonts w:ascii="Times New Roman"/>
          <w:szCs w:val="20"/>
        </w:rPr>
        <w:t>若以鼠标转移焦点，则修改无效</w:t>
      </w:r>
      <w:r>
        <w:rPr>
          <w:rFonts w:ascii="Times New Roman" w:hint="eastAsia"/>
          <w:szCs w:val="20"/>
        </w:rPr>
        <w:t>。</w:t>
      </w:r>
      <w:r>
        <w:rPr>
          <w:rFonts w:ascii="Times New Roman"/>
          <w:szCs w:val="20"/>
        </w:rPr>
        <w:t>修改后</w:t>
      </w:r>
      <w:r>
        <w:rPr>
          <w:rFonts w:ascii="Times New Roman" w:hint="eastAsia"/>
          <w:szCs w:val="20"/>
        </w:rPr>
        <w:t>可点击</w:t>
      </w:r>
      <w:r>
        <w:rPr>
          <w:rFonts w:hint="eastAsia"/>
        </w:rPr>
        <w:t>“</w:t>
      </w:r>
      <w:r>
        <w:rPr>
          <w:rFonts w:ascii="Times New Roman" w:hint="eastAsia"/>
          <w:szCs w:val="28"/>
        </w:rPr>
        <w:t>存盘</w:t>
      </w:r>
      <w:r>
        <w:rPr>
          <w:rFonts w:ascii="Times New Roman"/>
          <w:szCs w:val="28"/>
        </w:rPr>
        <w:t>存库</w:t>
      </w:r>
      <w:r>
        <w:rPr>
          <w:rFonts w:hint="eastAsia"/>
        </w:rPr>
        <w:t>”按钮</w:t>
      </w:r>
      <w:r>
        <w:t>保存至数据库中，</w:t>
      </w:r>
      <w:r>
        <w:rPr>
          <w:rFonts w:hint="eastAsia"/>
        </w:rPr>
        <w:t>也</w:t>
      </w:r>
      <w:r>
        <w:t>可</w:t>
      </w:r>
      <w:r>
        <w:rPr>
          <w:rFonts w:hint="eastAsia"/>
        </w:rPr>
        <w:t>点击“</w:t>
      </w:r>
      <w:r>
        <w:rPr>
          <w:rFonts w:ascii="Times New Roman" w:hint="eastAsia"/>
          <w:szCs w:val="28"/>
        </w:rPr>
        <w:t>数据</w:t>
      </w:r>
      <w:r>
        <w:rPr>
          <w:rFonts w:ascii="Times New Roman"/>
          <w:szCs w:val="28"/>
        </w:rPr>
        <w:t>重置</w:t>
      </w:r>
      <w:r>
        <w:rPr>
          <w:rFonts w:hint="eastAsia"/>
        </w:rPr>
        <w:t>”还原</w:t>
      </w:r>
      <w:r>
        <w:t>曲线</w:t>
      </w:r>
      <w:r>
        <w:rPr>
          <w:rFonts w:ascii="Times New Roman"/>
          <w:szCs w:val="20"/>
        </w:rPr>
        <w:t>。</w:t>
      </w:r>
      <w:r>
        <w:rPr>
          <w:rFonts w:ascii="Times New Roman" w:hint="eastAsia"/>
          <w:szCs w:val="20"/>
        </w:rPr>
        <w:t>该表格提供右键转存的功能：在表格上右击，选择“转存”，可以将表中数据转存为</w:t>
      </w:r>
      <w:r>
        <w:rPr>
          <w:rFonts w:ascii="Times New Roman" w:hint="eastAsia"/>
          <w:szCs w:val="20"/>
        </w:rPr>
        <w:t>Excel</w:t>
      </w:r>
      <w:r>
        <w:rPr>
          <w:rFonts w:ascii="Times New Roman" w:hint="eastAsia"/>
          <w:szCs w:val="20"/>
        </w:rPr>
        <w:t>文件保存至本地。曲线查算功能：在图中区域移动光标，图上显示自动追踪十字线和曲线的数据查询结果。</w:t>
      </w:r>
    </w:p>
    <w:p w14:paraId="1A144FED" w14:textId="77777777" w:rsidR="00C361A1" w:rsidRDefault="00CC1219">
      <w:pPr>
        <w:spacing w:line="360" w:lineRule="auto"/>
        <w:ind w:firstLineChars="200" w:firstLine="480"/>
        <w:rPr>
          <w:rFonts w:ascii="Times New Roman"/>
          <w:szCs w:val="20"/>
        </w:rPr>
      </w:pPr>
      <w:r>
        <w:rPr>
          <w:rFonts w:ascii="Times New Roman"/>
          <w:szCs w:val="20"/>
        </w:rPr>
        <w:t>各特征曲线是调洪演算的基础，各曲线的左右次序为：</w:t>
      </w:r>
    </w:p>
    <w:p w14:paraId="184AFA03" w14:textId="77777777" w:rsidR="00C361A1" w:rsidRDefault="00CC1219">
      <w:pPr>
        <w:spacing w:line="360" w:lineRule="auto"/>
        <w:ind w:firstLineChars="200" w:firstLine="480"/>
        <w:rPr>
          <w:rFonts w:ascii="Times New Roman"/>
          <w:szCs w:val="20"/>
        </w:rPr>
      </w:pPr>
      <w:r>
        <w:rPr>
          <w:rFonts w:ascii="Times New Roman"/>
          <w:szCs w:val="20"/>
        </w:rPr>
        <w:t xml:space="preserve">   </w:t>
      </w:r>
      <w:r>
        <w:rPr>
          <w:rFonts w:ascii="Times New Roman"/>
          <w:szCs w:val="20"/>
        </w:rPr>
        <w:t>库容曲线</w:t>
      </w:r>
      <w:r>
        <w:rPr>
          <w:rFonts w:ascii="Times New Roman"/>
          <w:szCs w:val="20"/>
        </w:rPr>
        <w:t xml:space="preserve">                         </w:t>
      </w:r>
      <w:r>
        <w:rPr>
          <w:rFonts w:ascii="Times New Roman" w:hint="eastAsia"/>
          <w:szCs w:val="20"/>
        </w:rPr>
        <w:t>水位</w:t>
      </w:r>
      <w:r>
        <w:rPr>
          <w:rFonts w:ascii="Times New Roman"/>
          <w:szCs w:val="20"/>
        </w:rPr>
        <w:t xml:space="preserve">       </w:t>
      </w:r>
      <w:r>
        <w:rPr>
          <w:rFonts w:ascii="Times New Roman"/>
          <w:szCs w:val="20"/>
        </w:rPr>
        <w:t>蓄量</w:t>
      </w:r>
    </w:p>
    <w:p w14:paraId="0F660070" w14:textId="77777777" w:rsidR="00C361A1" w:rsidRDefault="00CC1219">
      <w:pPr>
        <w:spacing w:line="360" w:lineRule="auto"/>
        <w:ind w:firstLineChars="200" w:firstLine="480"/>
        <w:rPr>
          <w:rFonts w:ascii="Times New Roman"/>
          <w:szCs w:val="20"/>
        </w:rPr>
      </w:pPr>
      <w:r>
        <w:rPr>
          <w:rFonts w:ascii="Times New Roman"/>
          <w:szCs w:val="20"/>
        </w:rPr>
        <w:t xml:space="preserve">   </w:t>
      </w:r>
      <w:r>
        <w:rPr>
          <w:rFonts w:ascii="Times New Roman"/>
          <w:szCs w:val="20"/>
        </w:rPr>
        <w:t>水位面积</w:t>
      </w:r>
      <w:r>
        <w:rPr>
          <w:rFonts w:ascii="Times New Roman"/>
          <w:szCs w:val="20"/>
        </w:rPr>
        <w:t xml:space="preserve">                         </w:t>
      </w:r>
      <w:r>
        <w:rPr>
          <w:rFonts w:ascii="Times New Roman"/>
          <w:szCs w:val="20"/>
        </w:rPr>
        <w:t>水位</w:t>
      </w:r>
      <w:r>
        <w:rPr>
          <w:rFonts w:ascii="Times New Roman"/>
          <w:szCs w:val="20"/>
        </w:rPr>
        <w:t xml:space="preserve">       </w:t>
      </w:r>
      <w:r>
        <w:rPr>
          <w:rFonts w:ascii="Times New Roman"/>
          <w:szCs w:val="20"/>
        </w:rPr>
        <w:t>面积</w:t>
      </w:r>
    </w:p>
    <w:p w14:paraId="532C43B9" w14:textId="07D1B3C3" w:rsidR="00C361A1" w:rsidRDefault="00CC1219" w:rsidP="00F2776E">
      <w:pPr>
        <w:spacing w:line="360" w:lineRule="auto"/>
        <w:ind w:firstLineChars="200" w:firstLine="480"/>
        <w:rPr>
          <w:rFonts w:ascii="Times New Roman"/>
          <w:szCs w:val="20"/>
        </w:rPr>
      </w:pPr>
      <w:r>
        <w:rPr>
          <w:rFonts w:ascii="Times New Roman"/>
          <w:szCs w:val="20"/>
        </w:rPr>
        <w:t xml:space="preserve">   </w:t>
      </w:r>
      <w:r>
        <w:rPr>
          <w:rFonts w:ascii="Times New Roman"/>
          <w:szCs w:val="20"/>
        </w:rPr>
        <w:t>泄流能力曲线（溢洪道、泄流孔）</w:t>
      </w:r>
      <w:r>
        <w:rPr>
          <w:rFonts w:ascii="Times New Roman"/>
          <w:szCs w:val="20"/>
        </w:rPr>
        <w:t xml:space="preserve">   </w:t>
      </w:r>
      <w:r>
        <w:rPr>
          <w:rFonts w:ascii="Times New Roman"/>
          <w:szCs w:val="20"/>
        </w:rPr>
        <w:t>水位</w:t>
      </w:r>
      <w:r>
        <w:rPr>
          <w:rFonts w:ascii="Times New Roman"/>
          <w:szCs w:val="20"/>
        </w:rPr>
        <w:t xml:space="preserve">       </w:t>
      </w:r>
      <w:r>
        <w:rPr>
          <w:rFonts w:ascii="Times New Roman"/>
          <w:szCs w:val="20"/>
        </w:rPr>
        <w:t>流量</w:t>
      </w:r>
    </w:p>
    <w:p w14:paraId="642EE9D2" w14:textId="1D2830C6" w:rsidR="00C361A1" w:rsidRDefault="00CC1219">
      <w:pPr>
        <w:spacing w:line="360" w:lineRule="auto"/>
        <w:ind w:firstLineChars="200" w:firstLine="482"/>
        <w:rPr>
          <w:rFonts w:ascii="Times New Roman"/>
          <w:bCs/>
          <w:szCs w:val="20"/>
        </w:rPr>
      </w:pPr>
      <w:r>
        <w:rPr>
          <w:rFonts w:hAnsi="宋体" w:cs="宋体" w:hint="eastAsia"/>
          <w:b/>
          <w:bCs/>
          <w:szCs w:val="20"/>
        </w:rPr>
        <w:t>Ⅱ</w:t>
      </w:r>
      <w:r>
        <w:rPr>
          <w:rFonts w:ascii="Times New Roman" w:eastAsia="宋体" w:hAnsi="Times New Roman" w:hint="eastAsia"/>
        </w:rPr>
        <w:t>、</w:t>
      </w:r>
      <w:r>
        <w:rPr>
          <w:rFonts w:ascii="Times New Roman"/>
          <w:b/>
          <w:bCs/>
          <w:szCs w:val="20"/>
        </w:rPr>
        <w:t>带开度</w:t>
      </w:r>
      <w:r>
        <w:rPr>
          <w:rFonts w:ascii="Times New Roman" w:hint="eastAsia"/>
          <w:b/>
          <w:bCs/>
          <w:szCs w:val="20"/>
        </w:rPr>
        <w:t>的</w:t>
      </w:r>
      <w:r>
        <w:rPr>
          <w:rFonts w:ascii="Times New Roman"/>
          <w:b/>
          <w:bCs/>
          <w:szCs w:val="20"/>
        </w:rPr>
        <w:t>泄流曲线</w:t>
      </w:r>
      <w:r w:rsidR="00F2776E" w:rsidRPr="00F2776E">
        <w:rPr>
          <w:rFonts w:ascii="Times New Roman" w:hint="eastAsia"/>
          <w:b/>
          <w:bCs/>
          <w:szCs w:val="20"/>
        </w:rPr>
        <w:t>（暂无）</w:t>
      </w:r>
    </w:p>
    <w:p w14:paraId="342D7D2D" w14:textId="77777777" w:rsidR="00C361A1" w:rsidRDefault="00CC1219">
      <w:pPr>
        <w:pStyle w:val="30015"/>
        <w:spacing w:beforeLines="100" w:before="312" w:afterLines="100" w:after="312"/>
        <w:rPr>
          <w:rFonts w:ascii="Times New Roman" w:hAnsi="Times New Roman"/>
        </w:rPr>
      </w:pPr>
      <w:bookmarkStart w:id="46" w:name="_Toc11852190"/>
      <w:bookmarkStart w:id="47" w:name="_Toc12435517"/>
      <w:r>
        <w:rPr>
          <w:rFonts w:ascii="Times New Roman" w:hAnsi="Times New Roman"/>
        </w:rPr>
        <w:t xml:space="preserve">1.4 </w:t>
      </w:r>
      <w:r>
        <w:rPr>
          <w:rFonts w:ascii="Times New Roman" w:hAnsi="Times New Roman" w:hint="eastAsia"/>
        </w:rPr>
        <w:t>频率曲线</w:t>
      </w:r>
      <w:r>
        <w:rPr>
          <w:rFonts w:ascii="Times New Roman" w:hAnsi="Times New Roman"/>
        </w:rPr>
        <w:t>查询</w:t>
      </w:r>
      <w:bookmarkEnd w:id="46"/>
      <w:bookmarkEnd w:id="47"/>
    </w:p>
    <w:p w14:paraId="5028035C" w14:textId="77777777" w:rsidR="00C361A1" w:rsidRDefault="00CC1219">
      <w:pPr>
        <w:spacing w:line="360" w:lineRule="auto"/>
        <w:ind w:firstLineChars="200" w:firstLine="480"/>
        <w:rPr>
          <w:rFonts w:ascii="Times New Roman" w:eastAsia="宋体" w:hAnsi="Times New Roman"/>
        </w:rPr>
      </w:pPr>
      <w:r>
        <w:rPr>
          <w:rFonts w:ascii="Times New Roman" w:eastAsia="宋体" w:hAnsi="Times New Roman" w:hint="eastAsia"/>
        </w:rPr>
        <w:t>点击“</w:t>
      </w:r>
      <w:r>
        <w:rPr>
          <w:rFonts w:ascii="Times New Roman" w:eastAsia="宋体" w:hAnsi="Times New Roman" w:hint="eastAsia"/>
          <w:b/>
        </w:rPr>
        <w:t>频率曲线查询</w:t>
      </w:r>
      <w:r>
        <w:rPr>
          <w:rFonts w:ascii="Times New Roman" w:eastAsia="宋体" w:hAnsi="Times New Roman" w:hint="eastAsia"/>
        </w:rPr>
        <w:t>”选项出现如下界面：</w:t>
      </w:r>
    </w:p>
    <w:p w14:paraId="2A15BC5C" w14:textId="447C55D3" w:rsidR="00C361A1" w:rsidRDefault="00D41713" w:rsidP="007E3F5F">
      <w:pPr>
        <w:spacing w:line="360" w:lineRule="auto"/>
        <w:jc w:val="center"/>
        <w:rPr>
          <w:rFonts w:ascii="Times New Roman" w:hAnsi="Times New Roman"/>
        </w:rPr>
      </w:pPr>
      <w:r>
        <w:rPr>
          <w:noProof/>
        </w:rPr>
        <w:drawing>
          <wp:inline distT="0" distB="0" distL="0" distR="0" wp14:anchorId="70F54CAD" wp14:editId="7BCAD3F9">
            <wp:extent cx="5274310" cy="2888615"/>
            <wp:effectExtent l="0" t="0" r="2540" b="698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274310" cy="2888615"/>
                    </a:xfrm>
                    <a:prstGeom prst="rect">
                      <a:avLst/>
                    </a:prstGeom>
                  </pic:spPr>
                </pic:pic>
              </a:graphicData>
            </a:graphic>
          </wp:inline>
        </w:drawing>
      </w:r>
    </w:p>
    <w:p w14:paraId="1EE7EA65" w14:textId="77777777" w:rsidR="00C361A1" w:rsidRDefault="00CC1219" w:rsidP="007E3F5F">
      <w:pPr>
        <w:spacing w:line="360" w:lineRule="auto"/>
        <w:jc w:val="center"/>
        <w:rPr>
          <w:rFonts w:ascii="Times New Roman" w:hAnsi="Times New Roman"/>
          <w:b/>
        </w:rPr>
      </w:pPr>
      <w:r>
        <w:rPr>
          <w:rFonts w:ascii="Times New Roman" w:eastAsia="宋体" w:hAnsi="Times New Roman" w:hint="eastAsia"/>
          <w:b/>
          <w:sz w:val="21"/>
          <w:szCs w:val="21"/>
        </w:rPr>
        <w:t>图</w:t>
      </w:r>
      <w:r>
        <w:rPr>
          <w:rFonts w:ascii="Times New Roman" w:eastAsia="宋体" w:hAnsi="Times New Roman" w:hint="eastAsia"/>
          <w:b/>
          <w:sz w:val="21"/>
          <w:szCs w:val="21"/>
        </w:rPr>
        <w:t>3.1-</w:t>
      </w:r>
      <w:r>
        <w:rPr>
          <w:rFonts w:ascii="Times New Roman" w:hAnsi="Times New Roman"/>
          <w:b/>
          <w:sz w:val="21"/>
          <w:szCs w:val="21"/>
        </w:rPr>
        <w:t>6</w:t>
      </w:r>
      <w:r>
        <w:rPr>
          <w:rFonts w:ascii="Times New Roman" w:eastAsia="宋体" w:hAnsi="Times New Roman" w:hint="eastAsia"/>
          <w:b/>
          <w:sz w:val="21"/>
          <w:szCs w:val="21"/>
        </w:rPr>
        <w:t xml:space="preserve"> </w:t>
      </w:r>
      <w:r>
        <w:rPr>
          <w:rFonts w:ascii="Times New Roman" w:eastAsia="宋体" w:hAnsi="Times New Roman" w:hint="eastAsia"/>
          <w:b/>
          <w:sz w:val="21"/>
          <w:szCs w:val="21"/>
        </w:rPr>
        <w:t>频率曲线查询界面</w:t>
      </w:r>
    </w:p>
    <w:p w14:paraId="4217D76B" w14:textId="75B2A95C" w:rsidR="00C361A1" w:rsidRDefault="00CC1219">
      <w:pPr>
        <w:spacing w:line="360" w:lineRule="auto"/>
        <w:ind w:firstLine="420"/>
        <w:rPr>
          <w:rFonts w:ascii="Times New Roman"/>
        </w:rPr>
      </w:pPr>
      <w:r>
        <w:rPr>
          <w:rFonts w:ascii="Times New Roman"/>
        </w:rPr>
        <w:t>本软件提供的</w:t>
      </w:r>
      <w:r>
        <w:rPr>
          <w:rFonts w:ascii="Times New Roman" w:eastAsia="宋体" w:hAnsi="Times New Roman" w:hint="eastAsia"/>
        </w:rPr>
        <w:t>“</w:t>
      </w:r>
      <w:r>
        <w:rPr>
          <w:rFonts w:ascii="Times New Roman" w:hint="eastAsia"/>
        </w:rPr>
        <w:t>预报结果</w:t>
      </w:r>
      <w:r>
        <w:rPr>
          <w:rFonts w:ascii="Times New Roman" w:eastAsia="宋体" w:hAnsi="Times New Roman" w:hint="eastAsia"/>
        </w:rPr>
        <w:t>”</w:t>
      </w:r>
      <w:r>
        <w:rPr>
          <w:rFonts w:ascii="Times New Roman" w:hint="eastAsia"/>
        </w:rPr>
        <w:t>界面</w:t>
      </w:r>
      <w:r>
        <w:rPr>
          <w:rFonts w:ascii="Times New Roman"/>
        </w:rPr>
        <w:t>和</w:t>
      </w:r>
      <w:r>
        <w:rPr>
          <w:rFonts w:ascii="Times New Roman" w:eastAsia="宋体" w:hAnsi="Times New Roman" w:hint="eastAsia"/>
        </w:rPr>
        <w:t>“</w:t>
      </w:r>
      <w:r>
        <w:rPr>
          <w:rFonts w:ascii="Times New Roman"/>
        </w:rPr>
        <w:t>控制条件输入</w:t>
      </w:r>
      <w:r>
        <w:rPr>
          <w:rFonts w:ascii="Times New Roman" w:eastAsia="宋体" w:hAnsi="Times New Roman" w:hint="eastAsia"/>
        </w:rPr>
        <w:t>”</w:t>
      </w:r>
      <w:r>
        <w:rPr>
          <w:rFonts w:ascii="Times New Roman"/>
        </w:rPr>
        <w:t>界面</w:t>
      </w:r>
      <w:r>
        <w:rPr>
          <w:rFonts w:ascii="Times New Roman" w:hint="eastAsia"/>
        </w:rPr>
        <w:t>包括</w:t>
      </w:r>
      <w:r w:rsidR="00A10707">
        <w:rPr>
          <w:rFonts w:ascii="Times New Roman" w:hint="eastAsia"/>
        </w:rPr>
        <w:t>了对</w:t>
      </w:r>
      <w:r>
        <w:rPr>
          <w:rFonts w:ascii="Times New Roman"/>
        </w:rPr>
        <w:t>实时水情的频率分析。作频率分析，要求</w:t>
      </w:r>
      <w:r>
        <w:rPr>
          <w:rFonts w:ascii="Times New Roman" w:hint="eastAsia"/>
        </w:rPr>
        <w:t>该</w:t>
      </w:r>
      <w:r>
        <w:rPr>
          <w:rFonts w:ascii="Times New Roman"/>
        </w:rPr>
        <w:t>水库必须具备相应的频率曲线，为此软件设置了两项功能</w:t>
      </w:r>
      <w:r>
        <w:rPr>
          <w:rFonts w:ascii="Times New Roman" w:hint="eastAsia"/>
        </w:rPr>
        <w:t>：</w:t>
      </w:r>
    </w:p>
    <w:p w14:paraId="27AFFC97" w14:textId="77777777" w:rsidR="00C361A1" w:rsidRDefault="00CC1219">
      <w:pPr>
        <w:spacing w:line="360" w:lineRule="auto"/>
        <w:ind w:firstLineChars="200" w:firstLine="482"/>
        <w:rPr>
          <w:rFonts w:ascii="Times New Roman"/>
        </w:rPr>
      </w:pPr>
      <w:r>
        <w:rPr>
          <w:rFonts w:ascii="Times New Roman"/>
          <w:b/>
          <w:bCs/>
        </w:rPr>
        <w:lastRenderedPageBreak/>
        <w:t>（</w:t>
      </w:r>
      <w:r>
        <w:rPr>
          <w:rFonts w:ascii="Times New Roman"/>
          <w:b/>
          <w:bCs/>
        </w:rPr>
        <w:t>1</w:t>
      </w:r>
      <w:r>
        <w:rPr>
          <w:rFonts w:ascii="Times New Roman"/>
          <w:b/>
          <w:bCs/>
        </w:rPr>
        <w:t>）频率曲线参数维护</w:t>
      </w:r>
    </w:p>
    <w:p w14:paraId="2579E2BB" w14:textId="77777777" w:rsidR="00C361A1" w:rsidRDefault="00CC1219">
      <w:pPr>
        <w:spacing w:line="360" w:lineRule="auto"/>
        <w:ind w:firstLineChars="200" w:firstLine="480"/>
        <w:rPr>
          <w:rFonts w:ascii="Times New Roman"/>
        </w:rPr>
      </w:pPr>
      <w:r>
        <w:rPr>
          <w:rFonts w:ascii="Times New Roman"/>
        </w:rPr>
        <w:t>在图</w:t>
      </w:r>
      <w:r>
        <w:rPr>
          <w:rFonts w:ascii="Times New Roman"/>
        </w:rPr>
        <w:t>3.1-6</w:t>
      </w:r>
      <w:r>
        <w:rPr>
          <w:rFonts w:ascii="Times New Roman"/>
        </w:rPr>
        <w:t>中</w:t>
      </w:r>
      <w:r>
        <w:rPr>
          <w:rFonts w:ascii="Times New Roman" w:eastAsia="宋体" w:hAnsi="Times New Roman" w:hint="eastAsia"/>
        </w:rPr>
        <w:t>“特征值</w:t>
      </w:r>
      <w:r>
        <w:rPr>
          <w:rFonts w:ascii="Times New Roman" w:eastAsia="宋体" w:hAnsi="Times New Roman"/>
        </w:rPr>
        <w:t>设置</w:t>
      </w:r>
      <w:r>
        <w:rPr>
          <w:rFonts w:ascii="Times New Roman" w:eastAsia="宋体" w:hAnsi="Times New Roman" w:hint="eastAsia"/>
        </w:rPr>
        <w:t>”</w:t>
      </w:r>
      <w:r>
        <w:rPr>
          <w:rFonts w:ascii="Times New Roman" w:hint="eastAsia"/>
        </w:rPr>
        <w:t>选项中</w:t>
      </w:r>
      <w:r>
        <w:rPr>
          <w:rFonts w:ascii="Times New Roman"/>
        </w:rPr>
        <w:t>显示</w:t>
      </w:r>
      <w:r>
        <w:rPr>
          <w:rFonts w:ascii="Times New Roman" w:hint="eastAsia"/>
        </w:rPr>
        <w:t>了</w:t>
      </w:r>
      <w:r>
        <w:rPr>
          <w:rFonts w:ascii="Times New Roman"/>
        </w:rPr>
        <w:t>该频率曲线采用的三个统计参数，可用于统计参数的查询与修改。</w:t>
      </w:r>
      <w:r>
        <w:rPr>
          <w:rFonts w:ascii="Times New Roman" w:hint="eastAsia"/>
        </w:rPr>
        <w:t>修改</w:t>
      </w:r>
      <w:r>
        <w:rPr>
          <w:rFonts w:ascii="Times New Roman"/>
        </w:rPr>
        <w:t>后</w:t>
      </w:r>
      <w:r>
        <w:rPr>
          <w:rFonts w:ascii="Times New Roman" w:hint="eastAsia"/>
        </w:rPr>
        <w:t>点击</w:t>
      </w:r>
      <w:r>
        <w:rPr>
          <w:rFonts w:ascii="Times New Roman" w:eastAsia="宋体" w:hAnsi="Times New Roman" w:hint="eastAsia"/>
        </w:rPr>
        <w:t>“</w:t>
      </w:r>
      <w:r>
        <w:rPr>
          <w:rFonts w:ascii="Times New Roman"/>
          <w:iCs/>
        </w:rPr>
        <w:t>确定</w:t>
      </w:r>
      <w:r>
        <w:rPr>
          <w:rFonts w:ascii="Times New Roman" w:eastAsia="宋体" w:hAnsi="Times New Roman" w:hint="eastAsia"/>
        </w:rPr>
        <w:t>”</w:t>
      </w:r>
      <w:r>
        <w:rPr>
          <w:rFonts w:ascii="Times New Roman" w:hint="eastAsia"/>
        </w:rPr>
        <w:t>按钮后</w:t>
      </w:r>
      <w:r>
        <w:rPr>
          <w:rFonts w:ascii="Times New Roman"/>
        </w:rPr>
        <w:t>右侧将</w:t>
      </w:r>
      <w:r>
        <w:rPr>
          <w:rFonts w:ascii="Times New Roman" w:hint="eastAsia"/>
        </w:rPr>
        <w:t>生成</w:t>
      </w:r>
      <w:r>
        <w:rPr>
          <w:rFonts w:ascii="Times New Roman"/>
        </w:rPr>
        <w:t>新的频率</w:t>
      </w:r>
      <w:r>
        <w:rPr>
          <w:rFonts w:ascii="Times New Roman" w:hint="eastAsia"/>
        </w:rPr>
        <w:t>曲线，在</w:t>
      </w:r>
      <w:r>
        <w:rPr>
          <w:rFonts w:ascii="Times New Roman"/>
        </w:rPr>
        <w:t>图形所在区域</w:t>
      </w:r>
      <w:r>
        <w:rPr>
          <w:rFonts w:ascii="Times New Roman" w:hint="eastAsia"/>
        </w:rPr>
        <w:t>鼠标</w:t>
      </w:r>
      <w:r>
        <w:rPr>
          <w:rFonts w:ascii="Times New Roman"/>
        </w:rPr>
        <w:t>右</w:t>
      </w:r>
      <w:proofErr w:type="gramStart"/>
      <w:r>
        <w:rPr>
          <w:rFonts w:ascii="Times New Roman"/>
        </w:rPr>
        <w:t>击</w:t>
      </w:r>
      <w:r>
        <w:rPr>
          <w:rFonts w:ascii="Times New Roman" w:hint="eastAsia"/>
        </w:rPr>
        <w:t>提供</w:t>
      </w:r>
      <w:proofErr w:type="gramEnd"/>
      <w:r>
        <w:rPr>
          <w:rFonts w:ascii="Times New Roman" w:eastAsia="宋体" w:hAnsi="Times New Roman" w:hint="eastAsia"/>
        </w:rPr>
        <w:t>“导出”功能</w:t>
      </w:r>
      <w:r>
        <w:rPr>
          <w:rFonts w:ascii="Times New Roman" w:eastAsia="宋体" w:hAnsi="Times New Roman"/>
        </w:rPr>
        <w:t>选项，建议保存为</w:t>
      </w:r>
      <w:r>
        <w:rPr>
          <w:rFonts w:ascii="Times New Roman" w:eastAsia="宋体" w:hAnsi="Times New Roman" w:hint="eastAsia"/>
        </w:rPr>
        <w:t>“</w:t>
      </w:r>
      <w:r>
        <w:rPr>
          <w:rFonts w:ascii="Times New Roman" w:eastAsia="宋体" w:hAnsi="Times New Roman"/>
        </w:rPr>
        <w:t>pdf</w:t>
      </w:r>
      <w:r>
        <w:rPr>
          <w:rFonts w:ascii="Times New Roman" w:eastAsia="宋体" w:hAnsi="Times New Roman" w:hint="eastAsia"/>
        </w:rPr>
        <w:t>”格式</w:t>
      </w:r>
      <w:r>
        <w:rPr>
          <w:rFonts w:ascii="Times New Roman" w:hint="eastAsia"/>
        </w:rPr>
        <w:t>；点击</w:t>
      </w:r>
      <w:r>
        <w:rPr>
          <w:rFonts w:ascii="Times New Roman" w:eastAsia="宋体" w:hAnsi="Times New Roman" w:hint="eastAsia"/>
        </w:rPr>
        <w:t>“</w:t>
      </w:r>
      <w:r>
        <w:rPr>
          <w:rFonts w:ascii="Times New Roman" w:hint="eastAsia"/>
          <w:iCs/>
        </w:rPr>
        <w:t>重置</w:t>
      </w:r>
      <w:r>
        <w:rPr>
          <w:rFonts w:ascii="Times New Roman" w:eastAsia="宋体" w:hAnsi="Times New Roman" w:hint="eastAsia"/>
        </w:rPr>
        <w:t>”</w:t>
      </w:r>
      <w:r>
        <w:rPr>
          <w:rFonts w:ascii="Times New Roman" w:hint="eastAsia"/>
        </w:rPr>
        <w:t>按钮</w:t>
      </w:r>
      <w:r>
        <w:rPr>
          <w:rFonts w:ascii="Times New Roman" w:eastAsia="宋体" w:hAnsi="Times New Roman"/>
        </w:rPr>
        <w:t>将还原</w:t>
      </w:r>
      <w:r>
        <w:rPr>
          <w:rFonts w:ascii="Times New Roman" w:eastAsia="宋体" w:hAnsi="Times New Roman" w:hint="eastAsia"/>
        </w:rPr>
        <w:t>初始</w:t>
      </w:r>
      <w:r>
        <w:rPr>
          <w:rFonts w:ascii="Times New Roman" w:eastAsia="宋体" w:hAnsi="Times New Roman"/>
        </w:rPr>
        <w:t>数据</w:t>
      </w:r>
      <w:r>
        <w:rPr>
          <w:rFonts w:ascii="Times New Roman" w:hint="eastAsia"/>
        </w:rPr>
        <w:t>；</w:t>
      </w:r>
      <w:r>
        <w:rPr>
          <w:rFonts w:ascii="Times New Roman"/>
          <w:szCs w:val="20"/>
        </w:rPr>
        <w:t>当</w:t>
      </w:r>
      <w:r>
        <w:rPr>
          <w:rFonts w:ascii="Times New Roman" w:hint="eastAsia"/>
          <w:szCs w:val="20"/>
        </w:rPr>
        <w:t>参数变化</w:t>
      </w:r>
      <w:r>
        <w:rPr>
          <w:rFonts w:ascii="Times New Roman"/>
          <w:szCs w:val="20"/>
        </w:rPr>
        <w:t>时，单击</w:t>
      </w:r>
      <w:r>
        <w:rPr>
          <w:rFonts w:ascii="Times New Roman" w:eastAsia="宋体" w:hAnsi="Times New Roman" w:hint="eastAsia"/>
        </w:rPr>
        <w:t>“</w:t>
      </w:r>
      <w:r>
        <w:rPr>
          <w:rFonts w:ascii="Times New Roman"/>
          <w:szCs w:val="20"/>
        </w:rPr>
        <w:t>存库</w:t>
      </w:r>
      <w:r>
        <w:rPr>
          <w:rFonts w:ascii="Times New Roman" w:eastAsia="宋体" w:hAnsi="Times New Roman" w:hint="eastAsia"/>
        </w:rPr>
        <w:t>”按钮</w:t>
      </w:r>
      <w:r>
        <w:rPr>
          <w:rFonts w:ascii="Times New Roman"/>
          <w:szCs w:val="20"/>
        </w:rPr>
        <w:t>，新的特征数据</w:t>
      </w:r>
      <w:r>
        <w:rPr>
          <w:rFonts w:ascii="Times New Roman" w:hint="eastAsia"/>
          <w:szCs w:val="20"/>
        </w:rPr>
        <w:t>将</w:t>
      </w:r>
      <w:r>
        <w:rPr>
          <w:rFonts w:ascii="Times New Roman"/>
          <w:szCs w:val="20"/>
        </w:rPr>
        <w:t>永久</w:t>
      </w:r>
      <w:r>
        <w:rPr>
          <w:rFonts w:ascii="Times New Roman" w:hint="eastAsia"/>
          <w:szCs w:val="20"/>
        </w:rPr>
        <w:t>更新至</w:t>
      </w:r>
      <w:r>
        <w:rPr>
          <w:rFonts w:ascii="Times New Roman"/>
          <w:szCs w:val="20"/>
        </w:rPr>
        <w:t>数据库。当</w:t>
      </w:r>
      <w:r>
        <w:rPr>
          <w:rFonts w:ascii="Times New Roman" w:hint="eastAsia"/>
          <w:szCs w:val="20"/>
        </w:rPr>
        <w:t>频率</w:t>
      </w:r>
      <w:r>
        <w:rPr>
          <w:rFonts w:ascii="Times New Roman"/>
          <w:szCs w:val="20"/>
        </w:rPr>
        <w:t>曲线特征值发生变化时，</w:t>
      </w:r>
      <w:r>
        <w:rPr>
          <w:rFonts w:ascii="Times New Roman" w:hint="eastAsia"/>
          <w:szCs w:val="20"/>
        </w:rPr>
        <w:t>可以</w:t>
      </w:r>
      <w:r>
        <w:rPr>
          <w:rFonts w:ascii="Times New Roman"/>
          <w:szCs w:val="20"/>
        </w:rPr>
        <w:t>及时更新</w:t>
      </w:r>
      <w:r>
        <w:rPr>
          <w:rFonts w:ascii="Times New Roman" w:hint="eastAsia"/>
          <w:szCs w:val="20"/>
        </w:rPr>
        <w:t>维护</w:t>
      </w:r>
      <w:r>
        <w:rPr>
          <w:rFonts w:ascii="Times New Roman"/>
          <w:szCs w:val="20"/>
        </w:rPr>
        <w:t>。</w:t>
      </w:r>
    </w:p>
    <w:p w14:paraId="4FFBEA69" w14:textId="77777777" w:rsidR="00C361A1" w:rsidRDefault="00CC1219">
      <w:pPr>
        <w:spacing w:line="360" w:lineRule="auto"/>
        <w:ind w:firstLineChars="200" w:firstLine="482"/>
        <w:rPr>
          <w:rFonts w:ascii="Times New Roman"/>
          <w:b/>
          <w:bCs/>
        </w:rPr>
      </w:pPr>
      <w:r>
        <w:rPr>
          <w:rFonts w:ascii="Times New Roman"/>
          <w:b/>
          <w:bCs/>
        </w:rPr>
        <w:t>（</w:t>
      </w:r>
      <w:r>
        <w:rPr>
          <w:rFonts w:ascii="Times New Roman"/>
          <w:b/>
          <w:bCs/>
        </w:rPr>
        <w:t>2</w:t>
      </w:r>
      <w:r>
        <w:rPr>
          <w:rFonts w:ascii="Times New Roman"/>
          <w:b/>
          <w:bCs/>
        </w:rPr>
        <w:t>）频率曲线</w:t>
      </w:r>
      <w:r>
        <w:rPr>
          <w:rFonts w:ascii="Times New Roman" w:hint="eastAsia"/>
          <w:b/>
          <w:bCs/>
        </w:rPr>
        <w:t>查询</w:t>
      </w:r>
    </w:p>
    <w:p w14:paraId="0E5CAD1E" w14:textId="77777777" w:rsidR="00C361A1" w:rsidRDefault="00CC1219">
      <w:pPr>
        <w:spacing w:line="360" w:lineRule="auto"/>
        <w:ind w:firstLineChars="200" w:firstLine="480"/>
        <w:rPr>
          <w:rFonts w:ascii="Times New Roman"/>
        </w:rPr>
      </w:pPr>
      <w:r>
        <w:rPr>
          <w:rFonts w:ascii="Times New Roman"/>
        </w:rPr>
        <w:t>图</w:t>
      </w:r>
      <w:r>
        <w:rPr>
          <w:rFonts w:ascii="Times New Roman"/>
        </w:rPr>
        <w:t>3.1-6</w:t>
      </w:r>
      <w:r>
        <w:rPr>
          <w:rFonts w:ascii="Times New Roman" w:hint="eastAsia"/>
        </w:rPr>
        <w:t>左侧</w:t>
      </w:r>
      <w:r>
        <w:rPr>
          <w:rFonts w:ascii="Times New Roman"/>
        </w:rPr>
        <w:t>的查询框具有</w:t>
      </w:r>
      <w:r>
        <w:rPr>
          <w:rFonts w:ascii="Times New Roman" w:eastAsia="宋体" w:hAnsi="Times New Roman" w:hint="eastAsia"/>
        </w:rPr>
        <w:t>“</w:t>
      </w:r>
      <w:r>
        <w:rPr>
          <w:rFonts w:ascii="Times New Roman"/>
        </w:rPr>
        <w:t>洪峰流量</w:t>
      </w:r>
      <w:r>
        <w:rPr>
          <w:rFonts w:ascii="Times New Roman" w:eastAsia="宋体" w:hAnsi="Times New Roman" w:hint="eastAsia"/>
        </w:rPr>
        <w:t>”</w:t>
      </w:r>
      <w:r>
        <w:rPr>
          <w:rFonts w:ascii="Times New Roman"/>
        </w:rPr>
        <w:t>与</w:t>
      </w:r>
      <w:r>
        <w:rPr>
          <w:rFonts w:ascii="Times New Roman" w:eastAsia="宋体" w:hAnsi="Times New Roman" w:hint="eastAsia"/>
        </w:rPr>
        <w:t>“</w:t>
      </w:r>
      <w:r>
        <w:rPr>
          <w:rFonts w:ascii="Times New Roman" w:hint="eastAsia"/>
        </w:rPr>
        <w:t>相应</w:t>
      </w:r>
      <w:r>
        <w:rPr>
          <w:rFonts w:ascii="Times New Roman"/>
        </w:rPr>
        <w:t>频率</w:t>
      </w:r>
      <w:r>
        <w:rPr>
          <w:rFonts w:ascii="Times New Roman" w:eastAsia="宋体" w:hAnsi="Times New Roman" w:hint="eastAsia"/>
        </w:rPr>
        <w:t>”</w:t>
      </w:r>
      <w:r>
        <w:rPr>
          <w:rFonts w:ascii="Times New Roman"/>
        </w:rPr>
        <w:t>双向查询功能，在</w:t>
      </w:r>
      <w:r>
        <w:rPr>
          <w:rFonts w:ascii="Times New Roman" w:eastAsia="宋体" w:hAnsi="Times New Roman" w:hint="eastAsia"/>
        </w:rPr>
        <w:t>“</w:t>
      </w:r>
      <w:r>
        <w:rPr>
          <w:rFonts w:ascii="Times New Roman"/>
        </w:rPr>
        <w:t>洪峰流量</w:t>
      </w:r>
      <w:r>
        <w:rPr>
          <w:rFonts w:ascii="Times New Roman" w:eastAsia="宋体" w:hAnsi="Times New Roman" w:hint="eastAsia"/>
        </w:rPr>
        <w:t>”</w:t>
      </w:r>
      <w:r>
        <w:rPr>
          <w:rFonts w:ascii="Times New Roman"/>
        </w:rPr>
        <w:t>栏中输入相应值，按</w:t>
      </w:r>
      <w:r>
        <w:rPr>
          <w:rFonts w:ascii="Times New Roman" w:eastAsia="宋体" w:hAnsi="Times New Roman" w:hint="eastAsia"/>
        </w:rPr>
        <w:t>“</w:t>
      </w:r>
      <w:r>
        <w:rPr>
          <w:rFonts w:ascii="Times New Roman" w:hint="eastAsia"/>
        </w:rPr>
        <w:t>回车</w:t>
      </w:r>
      <w:r>
        <w:rPr>
          <w:rFonts w:ascii="Times New Roman" w:eastAsia="宋体" w:hAnsi="Times New Roman" w:hint="eastAsia"/>
        </w:rPr>
        <w:t>”键</w:t>
      </w:r>
      <w:r>
        <w:rPr>
          <w:rFonts w:ascii="Times New Roman"/>
        </w:rPr>
        <w:t>则</w:t>
      </w:r>
      <w:r>
        <w:rPr>
          <w:rFonts w:ascii="Times New Roman" w:eastAsia="宋体" w:hAnsi="Times New Roman" w:hint="eastAsia"/>
        </w:rPr>
        <w:t>“</w:t>
      </w:r>
      <w:r>
        <w:rPr>
          <w:rFonts w:ascii="Times New Roman" w:hint="eastAsia"/>
        </w:rPr>
        <w:t>相应</w:t>
      </w:r>
      <w:r>
        <w:rPr>
          <w:rFonts w:ascii="Times New Roman"/>
        </w:rPr>
        <w:t>频率</w:t>
      </w:r>
      <w:r>
        <w:rPr>
          <w:rFonts w:ascii="Times New Roman" w:eastAsia="宋体" w:hAnsi="Times New Roman" w:hint="eastAsia"/>
        </w:rPr>
        <w:t>”</w:t>
      </w:r>
      <w:r>
        <w:rPr>
          <w:rFonts w:ascii="Times New Roman"/>
        </w:rPr>
        <w:t>栏中出现该值相应的频率，相反，在</w:t>
      </w:r>
      <w:r>
        <w:rPr>
          <w:rFonts w:ascii="Times New Roman" w:eastAsia="宋体" w:hAnsi="Times New Roman" w:hint="eastAsia"/>
        </w:rPr>
        <w:t>“</w:t>
      </w:r>
      <w:r>
        <w:rPr>
          <w:rFonts w:ascii="Times New Roman" w:hint="eastAsia"/>
        </w:rPr>
        <w:t>相应</w:t>
      </w:r>
      <w:r>
        <w:rPr>
          <w:rFonts w:ascii="Times New Roman"/>
        </w:rPr>
        <w:t>频率</w:t>
      </w:r>
      <w:r>
        <w:rPr>
          <w:rFonts w:ascii="Times New Roman" w:eastAsia="宋体" w:hAnsi="Times New Roman" w:hint="eastAsia"/>
        </w:rPr>
        <w:t>”</w:t>
      </w:r>
      <w:r>
        <w:rPr>
          <w:rFonts w:ascii="Times New Roman"/>
        </w:rPr>
        <w:t>栏中键入待查的频率，按</w:t>
      </w:r>
      <w:r>
        <w:rPr>
          <w:rFonts w:ascii="Times New Roman" w:eastAsia="宋体" w:hAnsi="Times New Roman" w:hint="eastAsia"/>
        </w:rPr>
        <w:t>“</w:t>
      </w:r>
      <w:r>
        <w:rPr>
          <w:rFonts w:ascii="Times New Roman" w:hint="eastAsia"/>
        </w:rPr>
        <w:t>回车</w:t>
      </w:r>
      <w:r>
        <w:rPr>
          <w:rFonts w:ascii="Times New Roman" w:eastAsia="宋体" w:hAnsi="Times New Roman" w:hint="eastAsia"/>
        </w:rPr>
        <w:t>”键</w:t>
      </w:r>
      <w:r>
        <w:rPr>
          <w:rFonts w:ascii="Times New Roman"/>
        </w:rPr>
        <w:t>则洪峰流量栏中出现该频率相应的洪峰流量值</w:t>
      </w:r>
      <w:r>
        <w:rPr>
          <w:rFonts w:ascii="Times New Roman" w:hint="eastAsia"/>
        </w:rPr>
        <w:t>（注意“相应频率”栏输入数值的时候单位为</w:t>
      </w:r>
      <w:r>
        <w:rPr>
          <w:rFonts w:ascii="Times New Roman" w:hint="eastAsia"/>
        </w:rPr>
        <w:t>%</w:t>
      </w:r>
      <w:r>
        <w:rPr>
          <w:rFonts w:ascii="Times New Roman" w:hint="eastAsia"/>
        </w:rPr>
        <w:t>，此时只需要输入百分数的数值，系统自动追加</w:t>
      </w:r>
      <w:r>
        <w:rPr>
          <w:rFonts w:ascii="Times New Roman" w:hint="eastAsia"/>
        </w:rPr>
        <w:t>%</w:t>
      </w:r>
      <w:r>
        <w:rPr>
          <w:rFonts w:ascii="Times New Roman" w:hint="eastAsia"/>
        </w:rPr>
        <w:t>）</w:t>
      </w:r>
      <w:r>
        <w:rPr>
          <w:rFonts w:ascii="Times New Roman"/>
        </w:rPr>
        <w:t>。</w:t>
      </w:r>
    </w:p>
    <w:p w14:paraId="146A0BC0" w14:textId="77777777" w:rsidR="00C361A1" w:rsidRDefault="00CC1219">
      <w:pPr>
        <w:pStyle w:val="30015"/>
        <w:spacing w:beforeLines="100" w:before="312" w:afterLines="100" w:after="312"/>
        <w:rPr>
          <w:rFonts w:ascii="Times New Roman" w:hAnsi="Times New Roman"/>
        </w:rPr>
      </w:pPr>
      <w:bookmarkStart w:id="48" w:name="_Toc11852191"/>
      <w:bookmarkStart w:id="49" w:name="_Toc12435518"/>
      <w:r>
        <w:rPr>
          <w:rFonts w:ascii="Times New Roman" w:hAnsi="Times New Roman"/>
        </w:rPr>
        <w:t xml:space="preserve">1.5 </w:t>
      </w:r>
      <w:r>
        <w:rPr>
          <w:rFonts w:ascii="Times New Roman" w:hAnsi="Times New Roman" w:hint="eastAsia"/>
        </w:rPr>
        <w:t>常用数据</w:t>
      </w:r>
      <w:r>
        <w:rPr>
          <w:rFonts w:ascii="Times New Roman" w:hAnsi="Times New Roman"/>
        </w:rPr>
        <w:t>查询</w:t>
      </w:r>
      <w:bookmarkEnd w:id="48"/>
      <w:bookmarkEnd w:id="49"/>
    </w:p>
    <w:p w14:paraId="435192E6" w14:textId="77777777" w:rsidR="00C361A1" w:rsidRDefault="00CC1219">
      <w:pPr>
        <w:spacing w:line="360" w:lineRule="auto"/>
        <w:ind w:firstLineChars="200" w:firstLine="480"/>
        <w:rPr>
          <w:rFonts w:ascii="Times New Roman" w:eastAsia="宋体" w:hAnsi="Times New Roman"/>
        </w:rPr>
      </w:pPr>
      <w:r>
        <w:rPr>
          <w:rFonts w:ascii="Times New Roman" w:eastAsia="宋体" w:hAnsi="Times New Roman" w:hint="eastAsia"/>
        </w:rPr>
        <w:t>点击“</w:t>
      </w:r>
      <w:r>
        <w:rPr>
          <w:rFonts w:ascii="Times New Roman" w:eastAsia="宋体" w:hAnsi="Times New Roman" w:hint="eastAsia"/>
          <w:b/>
        </w:rPr>
        <w:t>常用数据查询</w:t>
      </w:r>
      <w:r>
        <w:rPr>
          <w:rFonts w:ascii="Times New Roman" w:eastAsia="宋体" w:hAnsi="Times New Roman" w:hint="eastAsia"/>
        </w:rPr>
        <w:t>”选项出现如下界面，界面中主要包括“水库特征水位与特征库容”和“水库常用数据”两部分。</w:t>
      </w:r>
    </w:p>
    <w:p w14:paraId="2B7D6CB4" w14:textId="508FA642" w:rsidR="00C361A1" w:rsidRDefault="002D21C4" w:rsidP="007E3F5F">
      <w:pPr>
        <w:spacing w:line="360" w:lineRule="auto"/>
        <w:jc w:val="center"/>
        <w:rPr>
          <w:rFonts w:ascii="Times New Roman" w:eastAsia="宋体" w:hAnsi="Times New Roman"/>
        </w:rPr>
      </w:pPr>
      <w:r>
        <w:rPr>
          <w:noProof/>
        </w:rPr>
        <w:drawing>
          <wp:inline distT="0" distB="0" distL="0" distR="0" wp14:anchorId="31EA19FA" wp14:editId="7FBCDF20">
            <wp:extent cx="5274310" cy="2847975"/>
            <wp:effectExtent l="0" t="0" r="2540" b="9525"/>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274310" cy="2847975"/>
                    </a:xfrm>
                    <a:prstGeom prst="rect">
                      <a:avLst/>
                    </a:prstGeom>
                  </pic:spPr>
                </pic:pic>
              </a:graphicData>
            </a:graphic>
          </wp:inline>
        </w:drawing>
      </w:r>
    </w:p>
    <w:p w14:paraId="05C0057E" w14:textId="77777777" w:rsidR="00C361A1" w:rsidRDefault="00CC1219" w:rsidP="007E3F5F">
      <w:pPr>
        <w:spacing w:line="360" w:lineRule="auto"/>
        <w:jc w:val="center"/>
        <w:rPr>
          <w:rFonts w:ascii="Times New Roman" w:eastAsia="宋体" w:hAnsi="Times New Roman"/>
          <w:b/>
          <w:sz w:val="21"/>
          <w:szCs w:val="21"/>
        </w:rPr>
      </w:pPr>
      <w:r>
        <w:rPr>
          <w:rFonts w:ascii="Times New Roman" w:eastAsia="宋体" w:hAnsi="Times New Roman" w:hint="eastAsia"/>
          <w:b/>
          <w:sz w:val="21"/>
          <w:szCs w:val="21"/>
        </w:rPr>
        <w:t>图</w:t>
      </w:r>
      <w:r>
        <w:rPr>
          <w:rFonts w:ascii="Times New Roman" w:eastAsia="宋体" w:hAnsi="Times New Roman" w:hint="eastAsia"/>
          <w:b/>
          <w:sz w:val="21"/>
          <w:szCs w:val="21"/>
        </w:rPr>
        <w:t>3.1-</w:t>
      </w:r>
      <w:r>
        <w:rPr>
          <w:rFonts w:ascii="Times New Roman" w:hAnsi="Times New Roman"/>
          <w:b/>
          <w:sz w:val="21"/>
          <w:szCs w:val="21"/>
        </w:rPr>
        <w:t>7</w:t>
      </w:r>
      <w:r>
        <w:rPr>
          <w:rFonts w:ascii="Times New Roman" w:eastAsia="宋体" w:hAnsi="Times New Roman" w:hint="eastAsia"/>
          <w:b/>
          <w:sz w:val="21"/>
          <w:szCs w:val="21"/>
        </w:rPr>
        <w:t xml:space="preserve"> </w:t>
      </w:r>
      <w:r>
        <w:rPr>
          <w:rFonts w:ascii="Times New Roman" w:eastAsia="宋体" w:hAnsi="Times New Roman" w:hint="eastAsia"/>
          <w:b/>
          <w:sz w:val="21"/>
          <w:szCs w:val="21"/>
        </w:rPr>
        <w:t>水库特征值</w:t>
      </w:r>
      <w:r>
        <w:rPr>
          <w:rFonts w:ascii="Times New Roman" w:eastAsia="宋体" w:hAnsi="Times New Roman"/>
          <w:b/>
          <w:sz w:val="21"/>
          <w:szCs w:val="21"/>
        </w:rPr>
        <w:t>和常用数据</w:t>
      </w:r>
      <w:r>
        <w:rPr>
          <w:rFonts w:ascii="Times New Roman" w:eastAsia="宋体" w:hAnsi="Times New Roman" w:hint="eastAsia"/>
          <w:b/>
          <w:sz w:val="21"/>
          <w:szCs w:val="21"/>
        </w:rPr>
        <w:t>展示界面</w:t>
      </w:r>
    </w:p>
    <w:p w14:paraId="329F6CEB" w14:textId="6952F028" w:rsidR="00C361A1" w:rsidRDefault="00CC1219">
      <w:pPr>
        <w:spacing w:line="360" w:lineRule="auto"/>
        <w:ind w:firstLineChars="200" w:firstLine="482"/>
        <w:rPr>
          <w:rFonts w:ascii="Times New Roman"/>
          <w:szCs w:val="20"/>
        </w:rPr>
      </w:pPr>
      <w:r>
        <w:rPr>
          <w:rFonts w:hAnsi="宋体" w:cs="宋体" w:hint="eastAsia"/>
          <w:b/>
          <w:bCs/>
          <w:szCs w:val="20"/>
        </w:rPr>
        <w:t>Ⅰ</w:t>
      </w:r>
      <w:r>
        <w:rPr>
          <w:rFonts w:ascii="Times New Roman"/>
          <w:b/>
          <w:bCs/>
          <w:szCs w:val="20"/>
        </w:rPr>
        <w:t>、水库特征水位与特征库容</w:t>
      </w:r>
      <w:r>
        <w:rPr>
          <w:rFonts w:ascii="Times New Roman" w:hint="eastAsia"/>
          <w:b/>
          <w:bCs/>
          <w:szCs w:val="20"/>
        </w:rPr>
        <w:t xml:space="preserve">  </w:t>
      </w:r>
      <w:r>
        <w:rPr>
          <w:rFonts w:ascii="Times New Roman"/>
          <w:szCs w:val="20"/>
        </w:rPr>
        <w:t>它是水库调度的基础资料，</w:t>
      </w:r>
      <w:r>
        <w:rPr>
          <w:rFonts w:ascii="Times New Roman" w:hint="eastAsia"/>
          <w:szCs w:val="20"/>
        </w:rPr>
        <w:t>提供用户</w:t>
      </w:r>
      <w:r>
        <w:rPr>
          <w:rFonts w:ascii="Times New Roman"/>
          <w:szCs w:val="20"/>
        </w:rPr>
        <w:t>查询</w:t>
      </w:r>
      <w:r>
        <w:rPr>
          <w:rFonts w:ascii="Times New Roman" w:hint="eastAsia"/>
          <w:szCs w:val="20"/>
        </w:rPr>
        <w:t>使用</w:t>
      </w:r>
      <w:r>
        <w:rPr>
          <w:rFonts w:ascii="Times New Roman"/>
          <w:szCs w:val="20"/>
        </w:rPr>
        <w:t>，当特征值发生变化时，该界面可作为修改界面，表中任意数据都可以编辑，</w:t>
      </w:r>
      <w:r>
        <w:rPr>
          <w:rFonts w:ascii="Times New Roman"/>
          <w:szCs w:val="20"/>
        </w:rPr>
        <w:lastRenderedPageBreak/>
        <w:t>但修改参数时只需修改水位即可，单击</w:t>
      </w:r>
      <w:r>
        <w:rPr>
          <w:rFonts w:ascii="Times New Roman" w:eastAsia="宋体" w:hAnsi="Times New Roman" w:hint="eastAsia"/>
        </w:rPr>
        <w:t>“</w:t>
      </w:r>
      <w:r>
        <w:rPr>
          <w:rFonts w:ascii="Times New Roman" w:hint="eastAsia"/>
          <w:szCs w:val="20"/>
        </w:rPr>
        <w:t>确定</w:t>
      </w:r>
      <w:r>
        <w:rPr>
          <w:rFonts w:ascii="Times New Roman" w:eastAsia="宋体" w:hAnsi="Times New Roman" w:hint="eastAsia"/>
        </w:rPr>
        <w:t>”按钮后</w:t>
      </w:r>
      <w:r>
        <w:rPr>
          <w:rFonts w:ascii="Times New Roman" w:eastAsia="宋体" w:hAnsi="Times New Roman"/>
        </w:rPr>
        <w:t>，</w:t>
      </w:r>
      <w:r>
        <w:rPr>
          <w:rFonts w:ascii="Times New Roman"/>
          <w:szCs w:val="20"/>
        </w:rPr>
        <w:t>相应库容与特征库容软件会自动根据库容曲线生成。单击</w:t>
      </w:r>
      <w:r>
        <w:rPr>
          <w:rFonts w:ascii="Times New Roman" w:eastAsia="宋体" w:hAnsi="Times New Roman" w:hint="eastAsia"/>
        </w:rPr>
        <w:t>“</w:t>
      </w:r>
      <w:r>
        <w:rPr>
          <w:rFonts w:ascii="Times New Roman" w:hint="eastAsia"/>
          <w:szCs w:val="20"/>
        </w:rPr>
        <w:t>重置</w:t>
      </w:r>
      <w:r>
        <w:rPr>
          <w:rFonts w:ascii="Times New Roman" w:eastAsia="宋体" w:hAnsi="Times New Roman" w:hint="eastAsia"/>
        </w:rPr>
        <w:t>”按钮，</w:t>
      </w:r>
      <w:r>
        <w:rPr>
          <w:rFonts w:ascii="Times New Roman" w:eastAsia="宋体" w:hAnsi="Times New Roman"/>
        </w:rPr>
        <w:t>将还原</w:t>
      </w:r>
      <w:r>
        <w:rPr>
          <w:rFonts w:ascii="Times New Roman" w:eastAsia="宋体" w:hAnsi="Times New Roman" w:hint="eastAsia"/>
        </w:rPr>
        <w:t>初始</w:t>
      </w:r>
      <w:r>
        <w:rPr>
          <w:rFonts w:ascii="Times New Roman" w:eastAsia="宋体" w:hAnsi="Times New Roman"/>
        </w:rPr>
        <w:t>数据</w:t>
      </w:r>
      <w:r>
        <w:rPr>
          <w:rFonts w:ascii="Times New Roman"/>
          <w:szCs w:val="20"/>
        </w:rPr>
        <w:t>。当表中数据变化时，单击</w:t>
      </w:r>
      <w:r>
        <w:rPr>
          <w:rFonts w:ascii="Times New Roman" w:eastAsia="宋体" w:hAnsi="Times New Roman" w:hint="eastAsia"/>
        </w:rPr>
        <w:t>“</w:t>
      </w:r>
      <w:r>
        <w:rPr>
          <w:rFonts w:ascii="Times New Roman"/>
          <w:szCs w:val="20"/>
        </w:rPr>
        <w:t>存库</w:t>
      </w:r>
      <w:r>
        <w:rPr>
          <w:rFonts w:ascii="Times New Roman" w:eastAsia="宋体" w:hAnsi="Times New Roman" w:hint="eastAsia"/>
        </w:rPr>
        <w:t>”按钮</w:t>
      </w:r>
      <w:r>
        <w:rPr>
          <w:rFonts w:ascii="Times New Roman"/>
          <w:szCs w:val="20"/>
        </w:rPr>
        <w:t>，</w:t>
      </w:r>
      <w:r w:rsidR="00445F14">
        <w:rPr>
          <w:rFonts w:ascii="Times New Roman" w:hint="eastAsia"/>
          <w:szCs w:val="20"/>
        </w:rPr>
        <w:t>存库密码为“</w:t>
      </w:r>
      <w:r w:rsidR="00445F14" w:rsidRPr="00445F14">
        <w:rPr>
          <w:rFonts w:ascii="Times New Roman" w:hint="eastAsia"/>
          <w:szCs w:val="20"/>
          <w:highlight w:val="yellow"/>
        </w:rPr>
        <w:t>b</w:t>
      </w:r>
      <w:r w:rsidR="00445F14" w:rsidRPr="00445F14">
        <w:rPr>
          <w:rFonts w:ascii="Times New Roman"/>
          <w:szCs w:val="20"/>
          <w:highlight w:val="yellow"/>
        </w:rPr>
        <w:t>lb123</w:t>
      </w:r>
      <w:r w:rsidR="00445F14">
        <w:rPr>
          <w:rFonts w:ascii="Times New Roman" w:hint="eastAsia"/>
          <w:szCs w:val="20"/>
        </w:rPr>
        <w:t>”，</w:t>
      </w:r>
      <w:r>
        <w:rPr>
          <w:rFonts w:ascii="Times New Roman"/>
          <w:szCs w:val="20"/>
        </w:rPr>
        <w:t>新的特征数据</w:t>
      </w:r>
      <w:r>
        <w:rPr>
          <w:rFonts w:ascii="Times New Roman" w:hint="eastAsia"/>
          <w:szCs w:val="20"/>
        </w:rPr>
        <w:t>将</w:t>
      </w:r>
      <w:r>
        <w:rPr>
          <w:rFonts w:ascii="Times New Roman"/>
          <w:szCs w:val="20"/>
        </w:rPr>
        <w:t>永久</w:t>
      </w:r>
      <w:r>
        <w:rPr>
          <w:rFonts w:ascii="Times New Roman" w:hint="eastAsia"/>
          <w:szCs w:val="20"/>
        </w:rPr>
        <w:t>更新至</w:t>
      </w:r>
      <w:r>
        <w:rPr>
          <w:rFonts w:ascii="Times New Roman"/>
          <w:szCs w:val="20"/>
        </w:rPr>
        <w:t>数据库。</w:t>
      </w:r>
    </w:p>
    <w:p w14:paraId="29224B6A" w14:textId="3B020FEE" w:rsidR="00C361A1" w:rsidRDefault="00CC1219">
      <w:pPr>
        <w:spacing w:line="360" w:lineRule="auto"/>
        <w:ind w:firstLineChars="200" w:firstLine="482"/>
        <w:rPr>
          <w:rFonts w:ascii="Times New Roman"/>
          <w:szCs w:val="20"/>
        </w:rPr>
      </w:pPr>
      <w:r>
        <w:rPr>
          <w:rFonts w:hAnsi="宋体" w:cs="宋体" w:hint="eastAsia"/>
          <w:b/>
          <w:bCs/>
          <w:szCs w:val="20"/>
        </w:rPr>
        <w:t>Ⅱ</w:t>
      </w:r>
      <w:r>
        <w:rPr>
          <w:rFonts w:ascii="Times New Roman"/>
          <w:b/>
          <w:bCs/>
          <w:szCs w:val="20"/>
        </w:rPr>
        <w:t>、常用</w:t>
      </w:r>
      <w:r>
        <w:rPr>
          <w:rFonts w:ascii="Times New Roman" w:hint="eastAsia"/>
          <w:b/>
          <w:bCs/>
          <w:szCs w:val="20"/>
        </w:rPr>
        <w:t>数据</w:t>
      </w:r>
      <w:r>
        <w:rPr>
          <w:rFonts w:ascii="Times New Roman"/>
          <w:b/>
          <w:bCs/>
          <w:szCs w:val="20"/>
        </w:rPr>
        <w:t xml:space="preserve">  </w:t>
      </w:r>
      <w:r>
        <w:rPr>
          <w:rFonts w:ascii="Times New Roman"/>
          <w:szCs w:val="20"/>
        </w:rPr>
        <w:t>该部分列举了常用的</w:t>
      </w:r>
      <w:r>
        <w:rPr>
          <w:rFonts w:ascii="Times New Roman" w:hint="eastAsia"/>
          <w:szCs w:val="20"/>
        </w:rPr>
        <w:t>水轮机</w:t>
      </w:r>
      <w:r>
        <w:rPr>
          <w:rFonts w:ascii="Times New Roman"/>
          <w:szCs w:val="20"/>
        </w:rPr>
        <w:t>相关参数，</w:t>
      </w:r>
      <w:r>
        <w:rPr>
          <w:rFonts w:ascii="Times New Roman"/>
          <w:szCs w:val="20"/>
        </w:rPr>
        <w:t>Ke</w:t>
      </w:r>
      <w:r>
        <w:rPr>
          <w:rFonts w:ascii="Times New Roman"/>
          <w:szCs w:val="20"/>
        </w:rPr>
        <w:t>、</w:t>
      </w:r>
      <w:r>
        <w:rPr>
          <w:rFonts w:ascii="Times New Roman"/>
          <w:szCs w:val="20"/>
        </w:rPr>
        <w:t>Xe</w:t>
      </w:r>
      <w:r>
        <w:rPr>
          <w:rFonts w:ascii="Times New Roman"/>
          <w:szCs w:val="20"/>
        </w:rPr>
        <w:t>、</w:t>
      </w:r>
      <w:r>
        <w:rPr>
          <w:rFonts w:ascii="Times New Roman"/>
          <w:szCs w:val="20"/>
        </w:rPr>
        <w:t>N</w:t>
      </w:r>
      <w:r>
        <w:rPr>
          <w:rFonts w:ascii="Times New Roman"/>
          <w:szCs w:val="20"/>
        </w:rPr>
        <w:t>为水库与下游防洪点区间的洪水演算的参数，分别为单元河段的传播时间、</w:t>
      </w:r>
      <w:r>
        <w:rPr>
          <w:rFonts w:ascii="Times New Roman"/>
          <w:szCs w:val="20"/>
        </w:rPr>
        <w:t>X</w:t>
      </w:r>
      <w:r>
        <w:rPr>
          <w:rFonts w:ascii="Times New Roman"/>
          <w:szCs w:val="20"/>
        </w:rPr>
        <w:t>值与单元河段数。</w:t>
      </w:r>
    </w:p>
    <w:p w14:paraId="7A53A85D" w14:textId="1ABD933D" w:rsidR="00C361A1" w:rsidRDefault="00B849E4">
      <w:pPr>
        <w:pStyle w:val="20015"/>
      </w:pPr>
      <w:bookmarkStart w:id="50" w:name="_Toc11852204"/>
      <w:bookmarkStart w:id="51" w:name="_Toc12435524"/>
      <w:r>
        <w:t>2</w:t>
      </w:r>
      <w:bookmarkEnd w:id="50"/>
      <w:bookmarkEnd w:id="51"/>
      <w:r w:rsidR="00147E4C" w:rsidRPr="00147E4C">
        <w:rPr>
          <w:rFonts w:hint="eastAsia"/>
        </w:rPr>
        <w:t>适应不同防洪形势的水库调度</w:t>
      </w:r>
    </w:p>
    <w:p w14:paraId="67C89CDA" w14:textId="77777777" w:rsidR="00147E4C" w:rsidRDefault="00CC1219" w:rsidP="00147E4C">
      <w:pPr>
        <w:spacing w:line="360" w:lineRule="auto"/>
        <w:ind w:firstLine="420"/>
        <w:rPr>
          <w:rFonts w:ascii="Times New Roman" w:hAnsi="Times New Roman" w:cs="Times New Roman"/>
          <w:color w:val="000000"/>
          <w:sz w:val="21"/>
          <w:szCs w:val="21"/>
        </w:rPr>
      </w:pPr>
      <w:r>
        <w:rPr>
          <w:rFonts w:ascii="Times New Roman" w:eastAsia="宋体" w:hAnsi="Times New Roman" w:hint="eastAsia"/>
        </w:rPr>
        <w:t>点击“</w:t>
      </w:r>
      <w:r w:rsidR="00147E4C">
        <w:rPr>
          <w:rFonts w:ascii="Times New Roman" w:eastAsia="宋体" w:hAnsi="Times New Roman" w:hint="eastAsia"/>
          <w:b/>
        </w:rPr>
        <w:t>方案生成</w:t>
      </w:r>
      <w:r>
        <w:rPr>
          <w:rFonts w:ascii="Times New Roman" w:eastAsia="宋体" w:hAnsi="Times New Roman" w:hint="eastAsia"/>
        </w:rPr>
        <w:t>”选项出现如下界面：</w:t>
      </w:r>
      <w:r w:rsidR="00147E4C">
        <w:rPr>
          <w:rFonts w:ascii="Times New Roman" w:eastAsia="宋体" w:hAnsi="Times New Roman" w:hint="eastAsia"/>
        </w:rPr>
        <w:t>点击“</w:t>
      </w:r>
      <w:r w:rsidR="00147E4C">
        <w:rPr>
          <w:rFonts w:ascii="Times New Roman" w:eastAsia="宋体" w:hAnsi="Times New Roman" w:hint="eastAsia"/>
          <w:b/>
        </w:rPr>
        <w:t>方案生成</w:t>
      </w:r>
      <w:r w:rsidR="00147E4C">
        <w:rPr>
          <w:rFonts w:ascii="Times New Roman" w:eastAsia="宋体" w:hAnsi="Times New Roman" w:hint="eastAsia"/>
        </w:rPr>
        <w:t>”选项出现如下界面：</w:t>
      </w:r>
    </w:p>
    <w:p w14:paraId="1636486A" w14:textId="77777777" w:rsidR="00147E4C" w:rsidRDefault="00147E4C" w:rsidP="00147E4C">
      <w:pPr>
        <w:spacing w:line="360" w:lineRule="auto"/>
        <w:jc w:val="center"/>
        <w:rPr>
          <w:rFonts w:ascii="Times New Roman" w:hAnsi="Times New Roman"/>
        </w:rPr>
      </w:pPr>
      <w:r>
        <w:rPr>
          <w:noProof/>
        </w:rPr>
        <w:drawing>
          <wp:inline distT="0" distB="0" distL="0" distR="0" wp14:anchorId="77249435" wp14:editId="5156A9C4">
            <wp:extent cx="2019600" cy="2761200"/>
            <wp:effectExtent l="0" t="0" r="0" b="127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019600" cy="2761200"/>
                    </a:xfrm>
                    <a:prstGeom prst="rect">
                      <a:avLst/>
                    </a:prstGeom>
                  </pic:spPr>
                </pic:pic>
              </a:graphicData>
            </a:graphic>
          </wp:inline>
        </w:drawing>
      </w:r>
    </w:p>
    <w:p w14:paraId="3B84CF98" w14:textId="04B95BEF" w:rsidR="00147E4C" w:rsidRDefault="00147E4C" w:rsidP="00147E4C">
      <w:pPr>
        <w:spacing w:line="360" w:lineRule="auto"/>
        <w:jc w:val="center"/>
        <w:rPr>
          <w:rFonts w:ascii="Times New Roman" w:hAnsi="Times New Roman" w:cs="Times New Roman"/>
          <w:b/>
          <w:sz w:val="21"/>
          <w:szCs w:val="21"/>
        </w:rPr>
      </w:pPr>
      <w:r>
        <w:rPr>
          <w:rFonts w:ascii="Times New Roman" w:hAnsi="Times New Roman" w:cs="Times New Roman"/>
          <w:b/>
          <w:sz w:val="21"/>
          <w:szCs w:val="21"/>
        </w:rPr>
        <w:t>图</w:t>
      </w:r>
      <w:r>
        <w:rPr>
          <w:rFonts w:ascii="Times New Roman" w:hAnsi="Times New Roman" w:cs="Times New Roman" w:hint="eastAsia"/>
          <w:b/>
          <w:sz w:val="21"/>
          <w:szCs w:val="21"/>
        </w:rPr>
        <w:t>3</w:t>
      </w:r>
      <w:r>
        <w:rPr>
          <w:rFonts w:ascii="Times New Roman" w:hAnsi="Times New Roman" w:cs="Times New Roman"/>
          <w:b/>
          <w:sz w:val="21"/>
          <w:szCs w:val="21"/>
        </w:rPr>
        <w:t xml:space="preserve">.2-1 </w:t>
      </w:r>
      <w:r w:rsidRPr="007E3F5F">
        <w:rPr>
          <w:rFonts w:ascii="Times New Roman" w:hAnsi="Times New Roman" w:cs="Times New Roman" w:hint="eastAsia"/>
          <w:b/>
          <w:color w:val="000000"/>
          <w:sz w:val="21"/>
          <w:szCs w:val="21"/>
        </w:rPr>
        <w:t>初始化</w:t>
      </w:r>
      <w:r>
        <w:rPr>
          <w:rFonts w:ascii="Times New Roman" w:hAnsi="Times New Roman" w:cs="Times New Roman" w:hint="eastAsia"/>
          <w:b/>
          <w:sz w:val="21"/>
          <w:szCs w:val="21"/>
        </w:rPr>
        <w:t>对话框</w:t>
      </w:r>
    </w:p>
    <w:p w14:paraId="711CBFD3" w14:textId="77777777" w:rsidR="00147E4C" w:rsidRDefault="00147E4C" w:rsidP="00147E4C">
      <w:pPr>
        <w:spacing w:line="360" w:lineRule="auto"/>
        <w:ind w:firstLine="420"/>
        <w:rPr>
          <w:rFonts w:ascii="Times New Roman" w:eastAsia="宋体" w:hAnsi="Times New Roman"/>
        </w:rPr>
      </w:pPr>
      <w:r>
        <w:rPr>
          <w:rFonts w:ascii="Times New Roman" w:eastAsia="宋体" w:hAnsi="Times New Roman" w:hint="eastAsia"/>
        </w:rPr>
        <w:t>该对话框可提供给用户以下两种选择方案</w:t>
      </w:r>
      <w:r>
        <w:rPr>
          <w:rFonts w:ascii="Times New Roman" w:eastAsia="宋体" w:hAnsi="Times New Roman"/>
        </w:rPr>
        <w:t>：</w:t>
      </w:r>
    </w:p>
    <w:p w14:paraId="76F7F809" w14:textId="77777777" w:rsidR="00147E4C" w:rsidRDefault="00147E4C" w:rsidP="00147E4C">
      <w:pPr>
        <w:spacing w:line="360" w:lineRule="auto"/>
        <w:ind w:firstLine="420"/>
        <w:rPr>
          <w:rFonts w:ascii="Times New Roman" w:eastAsia="宋体" w:hAnsi="Times New Roman"/>
        </w:rPr>
      </w:pPr>
      <w:r>
        <w:rPr>
          <w:rFonts w:ascii="Times New Roman" w:eastAsia="宋体" w:hAnsi="Times New Roman" w:hint="eastAsia"/>
        </w:rPr>
        <w:t>1</w:t>
      </w:r>
      <w:r>
        <w:rPr>
          <w:rFonts w:ascii="Times New Roman" w:eastAsia="宋体" w:hAnsi="Times New Roman" w:hint="eastAsia"/>
        </w:rPr>
        <w:t>、重新</w:t>
      </w:r>
      <w:r>
        <w:rPr>
          <w:rFonts w:ascii="Times New Roman" w:eastAsia="宋体" w:hAnsi="Times New Roman"/>
        </w:rPr>
        <w:t>整理预报结果</w:t>
      </w:r>
      <w:r>
        <w:rPr>
          <w:rFonts w:ascii="Times New Roman" w:eastAsia="宋体" w:hAnsi="Times New Roman" w:hint="eastAsia"/>
        </w:rPr>
        <w:t>，将</w:t>
      </w:r>
      <w:r>
        <w:rPr>
          <w:rFonts w:ascii="Times New Roman" w:eastAsia="宋体" w:hAnsi="Times New Roman"/>
        </w:rPr>
        <w:t>日期修改为指定</w:t>
      </w:r>
      <w:r>
        <w:rPr>
          <w:rFonts w:ascii="Times New Roman" w:eastAsia="宋体" w:hAnsi="Times New Roman" w:hint="eastAsia"/>
        </w:rPr>
        <w:t>日期</w:t>
      </w:r>
      <w:r>
        <w:rPr>
          <w:rFonts w:ascii="Times New Roman" w:eastAsia="宋体" w:hAnsi="Times New Roman"/>
        </w:rPr>
        <w:t>后</w:t>
      </w:r>
      <w:r>
        <w:rPr>
          <w:rFonts w:ascii="Times New Roman" w:eastAsia="宋体" w:hAnsi="Times New Roman" w:hint="eastAsia"/>
        </w:rPr>
        <w:t>点击“</w:t>
      </w:r>
      <w:r>
        <w:rPr>
          <w:rFonts w:ascii="Times New Roman" w:hint="eastAsia"/>
          <w:szCs w:val="20"/>
        </w:rPr>
        <w:t>确定</w:t>
      </w:r>
      <w:r>
        <w:rPr>
          <w:rFonts w:ascii="Times New Roman" w:eastAsia="宋体" w:hAnsi="Times New Roman" w:hint="eastAsia"/>
        </w:rPr>
        <w:t>”</w:t>
      </w:r>
      <w:r>
        <w:rPr>
          <w:rFonts w:ascii="Times New Roman" w:eastAsia="宋体" w:hAnsi="Times New Roman"/>
        </w:rPr>
        <w:t>，此时</w:t>
      </w:r>
      <w:r>
        <w:rPr>
          <w:rFonts w:ascii="Times New Roman" w:eastAsia="宋体" w:hAnsi="Times New Roman" w:hint="eastAsia"/>
        </w:rPr>
        <w:t>可</w:t>
      </w:r>
      <w:r>
        <w:rPr>
          <w:rFonts w:ascii="Times New Roman" w:eastAsia="宋体" w:hAnsi="Times New Roman"/>
        </w:rPr>
        <w:t>重新整理预报结果</w:t>
      </w:r>
      <w:r>
        <w:rPr>
          <w:rFonts w:ascii="Times New Roman" w:eastAsia="宋体" w:hAnsi="Times New Roman" w:hint="eastAsia"/>
        </w:rPr>
        <w:t>，完成后点击“</w:t>
      </w:r>
      <w:r>
        <w:rPr>
          <w:rFonts w:ascii="Times New Roman" w:hint="eastAsia"/>
          <w:szCs w:val="20"/>
        </w:rPr>
        <w:t>确定</w:t>
      </w:r>
      <w:r>
        <w:rPr>
          <w:rFonts w:ascii="Times New Roman" w:eastAsia="宋体" w:hAnsi="Times New Roman" w:hint="eastAsia"/>
        </w:rPr>
        <w:t>”按钮</w:t>
      </w:r>
      <w:r>
        <w:rPr>
          <w:rFonts w:ascii="Times New Roman" w:eastAsia="宋体" w:hAnsi="Times New Roman"/>
        </w:rPr>
        <w:t>直接进入</w:t>
      </w:r>
      <w:r>
        <w:rPr>
          <w:rFonts w:ascii="Times New Roman" w:eastAsia="宋体" w:hAnsi="Times New Roman" w:hint="eastAsia"/>
        </w:rPr>
        <w:t>方案</w:t>
      </w:r>
      <w:r>
        <w:rPr>
          <w:rFonts w:ascii="Times New Roman" w:eastAsia="宋体" w:hAnsi="Times New Roman"/>
        </w:rPr>
        <w:t>生成界面。</w:t>
      </w:r>
    </w:p>
    <w:p w14:paraId="21F3712D" w14:textId="77777777" w:rsidR="00147E4C" w:rsidRDefault="00147E4C" w:rsidP="00147E4C">
      <w:pPr>
        <w:spacing w:line="360" w:lineRule="auto"/>
        <w:ind w:firstLine="420"/>
        <w:rPr>
          <w:rFonts w:ascii="Times New Roman" w:hAnsi="Times New Roman" w:cs="Times New Roman"/>
          <w:color w:val="000000"/>
        </w:rPr>
      </w:pPr>
      <w:r>
        <w:rPr>
          <w:rFonts w:ascii="Times New Roman" w:hAnsi="Times New Roman" w:cs="Times New Roman"/>
          <w:color w:val="000000"/>
        </w:rPr>
        <w:t>2</w:t>
      </w:r>
      <w:r>
        <w:rPr>
          <w:rFonts w:ascii="Times New Roman" w:hAnsi="Times New Roman" w:cs="Times New Roman" w:hint="eastAsia"/>
          <w:color w:val="000000"/>
        </w:rPr>
        <w:t>、采用上次</w:t>
      </w:r>
      <w:r>
        <w:rPr>
          <w:rFonts w:ascii="Times New Roman" w:hAnsi="Times New Roman" w:cs="Times New Roman"/>
          <w:color w:val="000000"/>
        </w:rPr>
        <w:t>预报结果</w:t>
      </w:r>
      <w:r>
        <w:rPr>
          <w:rFonts w:ascii="Times New Roman" w:hAnsi="Times New Roman" w:cs="Times New Roman" w:hint="eastAsia"/>
          <w:color w:val="000000"/>
        </w:rPr>
        <w:t>，</w:t>
      </w:r>
      <w:r>
        <w:rPr>
          <w:rFonts w:ascii="Times New Roman" w:hAnsi="Times New Roman" w:cs="Times New Roman"/>
          <w:color w:val="000000"/>
        </w:rPr>
        <w:t>此时</w:t>
      </w:r>
      <w:r>
        <w:rPr>
          <w:rFonts w:ascii="Times New Roman" w:hAnsi="Times New Roman" w:cs="Times New Roman" w:hint="eastAsia"/>
          <w:color w:val="000000"/>
        </w:rPr>
        <w:t>软件</w:t>
      </w:r>
      <w:r>
        <w:rPr>
          <w:rFonts w:ascii="Times New Roman" w:hAnsi="Times New Roman" w:cs="Times New Roman"/>
          <w:color w:val="000000"/>
        </w:rPr>
        <w:t>将</w:t>
      </w:r>
      <w:r>
        <w:rPr>
          <w:rFonts w:ascii="Times New Roman" w:hAnsi="Times New Roman" w:cs="Times New Roman" w:hint="eastAsia"/>
          <w:color w:val="000000"/>
        </w:rPr>
        <w:t>读取</w:t>
      </w:r>
      <w:proofErr w:type="gramStart"/>
      <w:r>
        <w:rPr>
          <w:rFonts w:ascii="Times New Roman" w:hAnsi="Times New Roman" w:cs="Times New Roman" w:hint="eastAsia"/>
          <w:color w:val="000000"/>
        </w:rPr>
        <w:t>距当前</w:t>
      </w:r>
      <w:proofErr w:type="gramEnd"/>
      <w:r>
        <w:rPr>
          <w:rFonts w:ascii="Times New Roman" w:hAnsi="Times New Roman" w:cs="Times New Roman"/>
          <w:color w:val="000000"/>
        </w:rPr>
        <w:t>时间最</w:t>
      </w:r>
      <w:r>
        <w:rPr>
          <w:rFonts w:ascii="Times New Roman" w:hAnsi="Times New Roman" w:cs="Times New Roman" w:hint="eastAsia"/>
          <w:color w:val="000000"/>
        </w:rPr>
        <w:t>近</w:t>
      </w:r>
      <w:r>
        <w:rPr>
          <w:rFonts w:ascii="Times New Roman" w:hAnsi="Times New Roman" w:cs="Times New Roman"/>
          <w:color w:val="000000"/>
        </w:rPr>
        <w:t>一次操作的</w:t>
      </w:r>
      <w:r>
        <w:rPr>
          <w:rFonts w:ascii="Times New Roman" w:hAnsi="Times New Roman" w:cs="Times New Roman" w:hint="eastAsia"/>
          <w:color w:val="000000"/>
        </w:rPr>
        <w:t>预报结果。</w:t>
      </w:r>
      <w:proofErr w:type="gramStart"/>
      <w:r>
        <w:rPr>
          <w:rFonts w:ascii="Times New Roman" w:hAnsi="Times New Roman" w:cs="Times New Roman" w:hint="eastAsia"/>
          <w:color w:val="000000"/>
        </w:rPr>
        <w:t>若距</w:t>
      </w:r>
      <w:r>
        <w:rPr>
          <w:rFonts w:ascii="Times New Roman" w:hAnsi="Times New Roman" w:cs="Times New Roman"/>
          <w:color w:val="000000"/>
        </w:rPr>
        <w:t>上次</w:t>
      </w:r>
      <w:proofErr w:type="gramEnd"/>
      <w:r>
        <w:rPr>
          <w:rFonts w:ascii="Times New Roman" w:hAnsi="Times New Roman" w:cs="Times New Roman"/>
          <w:color w:val="000000"/>
        </w:rPr>
        <w:t>操作时间</w:t>
      </w:r>
      <w:r>
        <w:rPr>
          <w:rFonts w:ascii="Times New Roman" w:hAnsi="Times New Roman" w:cs="Times New Roman" w:hint="eastAsia"/>
          <w:color w:val="000000"/>
        </w:rPr>
        <w:t>超过</w:t>
      </w:r>
      <w:r>
        <w:rPr>
          <w:rFonts w:ascii="Times New Roman" w:hAnsi="Times New Roman" w:cs="Times New Roman" w:hint="eastAsia"/>
          <w:color w:val="000000"/>
        </w:rPr>
        <w:t>1</w:t>
      </w:r>
      <w:r>
        <w:rPr>
          <w:rFonts w:ascii="Times New Roman" w:hAnsi="Times New Roman" w:cs="Times New Roman"/>
          <w:color w:val="000000"/>
        </w:rPr>
        <w:t>h</w:t>
      </w:r>
      <w:r>
        <w:rPr>
          <w:rFonts w:ascii="Times New Roman" w:hAnsi="Times New Roman" w:cs="Times New Roman" w:hint="eastAsia"/>
          <w:color w:val="000000"/>
        </w:rPr>
        <w:t>，将</w:t>
      </w:r>
      <w:r>
        <w:rPr>
          <w:rFonts w:ascii="Times New Roman" w:hAnsi="Times New Roman" w:cs="Times New Roman"/>
          <w:color w:val="000000"/>
        </w:rPr>
        <w:t>询问用户是否</w:t>
      </w:r>
      <w:r>
        <w:rPr>
          <w:rFonts w:ascii="Times New Roman" w:hAnsi="Times New Roman" w:cs="Times New Roman" w:hint="eastAsia"/>
          <w:color w:val="000000"/>
        </w:rPr>
        <w:t>采用</w:t>
      </w:r>
      <w:r>
        <w:rPr>
          <w:rFonts w:ascii="Times New Roman" w:hAnsi="Times New Roman" w:cs="Times New Roman"/>
          <w:color w:val="000000"/>
        </w:rPr>
        <w:t>，如</w:t>
      </w:r>
      <w:r>
        <w:rPr>
          <w:rFonts w:ascii="Times New Roman" w:hAnsi="Times New Roman" w:cs="Times New Roman" w:hint="eastAsia"/>
          <w:color w:val="000000"/>
        </w:rPr>
        <w:t>下</w:t>
      </w:r>
      <w:r>
        <w:rPr>
          <w:rFonts w:ascii="Times New Roman" w:hAnsi="Times New Roman" w:cs="Times New Roman"/>
          <w:color w:val="000000"/>
        </w:rPr>
        <w:t>图所示</w:t>
      </w:r>
      <w:r>
        <w:rPr>
          <w:rFonts w:ascii="Times New Roman" w:hAnsi="Times New Roman" w:cs="Times New Roman" w:hint="eastAsia"/>
          <w:color w:val="000000"/>
        </w:rPr>
        <w:t>，</w:t>
      </w:r>
      <w:r>
        <w:rPr>
          <w:rFonts w:ascii="Times New Roman" w:hAnsi="Times New Roman" w:cs="Times New Roman"/>
          <w:color w:val="000000"/>
        </w:rPr>
        <w:t>点击</w:t>
      </w:r>
      <w:r>
        <w:rPr>
          <w:rFonts w:ascii="Times New Roman" w:eastAsia="宋体" w:hAnsi="Times New Roman" w:hint="eastAsia"/>
        </w:rPr>
        <w:t>“</w:t>
      </w:r>
      <w:r>
        <w:rPr>
          <w:rFonts w:ascii="Times New Roman" w:hint="eastAsia"/>
          <w:szCs w:val="20"/>
        </w:rPr>
        <w:t>Y</w:t>
      </w:r>
      <w:r>
        <w:rPr>
          <w:rFonts w:ascii="Times New Roman"/>
          <w:szCs w:val="20"/>
        </w:rPr>
        <w:t>es</w:t>
      </w:r>
      <w:r>
        <w:rPr>
          <w:rFonts w:ascii="Times New Roman" w:eastAsia="宋体" w:hAnsi="Times New Roman" w:hint="eastAsia"/>
        </w:rPr>
        <w:t>”按钮后</w:t>
      </w:r>
      <w:r>
        <w:rPr>
          <w:rFonts w:ascii="Times New Roman" w:eastAsia="宋体" w:hAnsi="Times New Roman"/>
        </w:rPr>
        <w:t>将转至预报结果界面</w:t>
      </w:r>
      <w:r>
        <w:rPr>
          <w:rFonts w:ascii="Times New Roman" w:eastAsia="宋体" w:hAnsi="Times New Roman" w:hint="eastAsia"/>
        </w:rPr>
        <w:t>，点击“</w:t>
      </w:r>
      <w:r>
        <w:rPr>
          <w:rFonts w:ascii="Times New Roman" w:hint="eastAsia"/>
          <w:szCs w:val="20"/>
        </w:rPr>
        <w:t>N</w:t>
      </w:r>
      <w:r>
        <w:rPr>
          <w:rFonts w:ascii="Times New Roman"/>
          <w:szCs w:val="20"/>
        </w:rPr>
        <w:t>o</w:t>
      </w:r>
      <w:r>
        <w:rPr>
          <w:rFonts w:ascii="Times New Roman" w:eastAsia="宋体" w:hAnsi="Times New Roman" w:hint="eastAsia"/>
        </w:rPr>
        <w:t>”按钮</w:t>
      </w:r>
      <w:r>
        <w:rPr>
          <w:rFonts w:ascii="Times New Roman" w:eastAsia="宋体" w:hAnsi="Times New Roman"/>
        </w:rPr>
        <w:t>直接进入</w:t>
      </w:r>
      <w:r>
        <w:rPr>
          <w:rFonts w:ascii="Times New Roman" w:eastAsia="宋体" w:hAnsi="Times New Roman" w:hint="eastAsia"/>
        </w:rPr>
        <w:t>方案</w:t>
      </w:r>
      <w:r>
        <w:rPr>
          <w:rFonts w:ascii="Times New Roman" w:eastAsia="宋体" w:hAnsi="Times New Roman"/>
        </w:rPr>
        <w:t>生成界面。</w:t>
      </w:r>
    </w:p>
    <w:p w14:paraId="13498139" w14:textId="77777777" w:rsidR="00147E4C" w:rsidRDefault="00147E4C" w:rsidP="00147E4C">
      <w:pPr>
        <w:spacing w:line="360" w:lineRule="auto"/>
        <w:jc w:val="center"/>
        <w:rPr>
          <w:rFonts w:ascii="Times New Roman" w:hAnsi="Times New Roman"/>
        </w:rPr>
      </w:pPr>
      <w:r>
        <w:rPr>
          <w:noProof/>
        </w:rPr>
        <w:lastRenderedPageBreak/>
        <w:drawing>
          <wp:inline distT="0" distB="0" distL="0" distR="0" wp14:anchorId="04BBAF6E" wp14:editId="2F45BFAA">
            <wp:extent cx="2819644" cy="1089754"/>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819644" cy="1089754"/>
                    </a:xfrm>
                    <a:prstGeom prst="rect">
                      <a:avLst/>
                    </a:prstGeom>
                  </pic:spPr>
                </pic:pic>
              </a:graphicData>
            </a:graphic>
          </wp:inline>
        </w:drawing>
      </w:r>
    </w:p>
    <w:p w14:paraId="05EF3231" w14:textId="50E76DE9" w:rsidR="00147E4C" w:rsidRDefault="00147E4C" w:rsidP="00147E4C">
      <w:pPr>
        <w:spacing w:line="360" w:lineRule="auto"/>
        <w:jc w:val="center"/>
        <w:rPr>
          <w:rFonts w:ascii="Times New Roman" w:hAnsi="Times New Roman" w:cs="Times New Roman"/>
          <w:b/>
          <w:sz w:val="21"/>
          <w:szCs w:val="21"/>
        </w:rPr>
      </w:pPr>
      <w:r>
        <w:rPr>
          <w:rFonts w:ascii="Times New Roman" w:hAnsi="Times New Roman" w:cs="Times New Roman"/>
          <w:b/>
          <w:sz w:val="21"/>
          <w:szCs w:val="21"/>
        </w:rPr>
        <w:t>图</w:t>
      </w:r>
      <w:r>
        <w:rPr>
          <w:rFonts w:ascii="Times New Roman" w:hAnsi="Times New Roman" w:cs="Times New Roman" w:hint="eastAsia"/>
          <w:b/>
          <w:sz w:val="21"/>
          <w:szCs w:val="21"/>
        </w:rPr>
        <w:t>3</w:t>
      </w:r>
      <w:r>
        <w:rPr>
          <w:rFonts w:ascii="Times New Roman" w:hAnsi="Times New Roman" w:cs="Times New Roman"/>
          <w:b/>
          <w:sz w:val="21"/>
          <w:szCs w:val="21"/>
        </w:rPr>
        <w:t xml:space="preserve">.2-2 </w:t>
      </w:r>
      <w:r>
        <w:rPr>
          <w:rFonts w:ascii="Times New Roman" w:hAnsi="Times New Roman" w:cs="Times New Roman" w:hint="eastAsia"/>
          <w:b/>
          <w:sz w:val="21"/>
          <w:szCs w:val="21"/>
        </w:rPr>
        <w:t>提示信息</w:t>
      </w:r>
    </w:p>
    <w:p w14:paraId="436A9D4A" w14:textId="77777777" w:rsidR="00147E4C" w:rsidRDefault="00147E4C" w:rsidP="00147E4C">
      <w:pPr>
        <w:spacing w:line="360" w:lineRule="auto"/>
        <w:jc w:val="center"/>
        <w:rPr>
          <w:rFonts w:ascii="Times New Roman" w:hAnsi="Times New Roman"/>
        </w:rPr>
      </w:pPr>
      <w:r>
        <w:rPr>
          <w:noProof/>
        </w:rPr>
        <w:drawing>
          <wp:inline distT="0" distB="0" distL="0" distR="0" wp14:anchorId="64F0AD76" wp14:editId="003B72F2">
            <wp:extent cx="5274310" cy="2749550"/>
            <wp:effectExtent l="0" t="0" r="254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274310" cy="2749550"/>
                    </a:xfrm>
                    <a:prstGeom prst="rect">
                      <a:avLst/>
                    </a:prstGeom>
                  </pic:spPr>
                </pic:pic>
              </a:graphicData>
            </a:graphic>
          </wp:inline>
        </w:drawing>
      </w:r>
    </w:p>
    <w:p w14:paraId="6C20F2AD" w14:textId="21AE6CA6" w:rsidR="00147E4C" w:rsidRDefault="00147E4C" w:rsidP="00147E4C">
      <w:pPr>
        <w:spacing w:line="360" w:lineRule="auto"/>
        <w:jc w:val="center"/>
        <w:rPr>
          <w:rFonts w:ascii="Times New Roman" w:hAnsi="Times New Roman" w:cs="Times New Roman"/>
          <w:b/>
          <w:sz w:val="21"/>
          <w:szCs w:val="21"/>
        </w:rPr>
      </w:pPr>
      <w:r>
        <w:rPr>
          <w:rFonts w:ascii="Times New Roman" w:hAnsi="Times New Roman" w:cs="Times New Roman"/>
          <w:b/>
          <w:sz w:val="21"/>
          <w:szCs w:val="21"/>
        </w:rPr>
        <w:t>图</w:t>
      </w:r>
      <w:r>
        <w:rPr>
          <w:rFonts w:ascii="Times New Roman" w:hAnsi="Times New Roman" w:cs="Times New Roman" w:hint="eastAsia"/>
          <w:b/>
          <w:sz w:val="21"/>
          <w:szCs w:val="21"/>
        </w:rPr>
        <w:t>3</w:t>
      </w:r>
      <w:r>
        <w:rPr>
          <w:rFonts w:ascii="Times New Roman" w:hAnsi="Times New Roman" w:cs="Times New Roman"/>
          <w:b/>
          <w:sz w:val="21"/>
          <w:szCs w:val="21"/>
        </w:rPr>
        <w:t xml:space="preserve">.2-3 </w:t>
      </w:r>
      <w:r>
        <w:rPr>
          <w:rFonts w:ascii="Times New Roman" w:hAnsi="Times New Roman" w:cs="Times New Roman" w:hint="eastAsia"/>
          <w:b/>
          <w:sz w:val="21"/>
          <w:szCs w:val="21"/>
        </w:rPr>
        <w:t>方案</w:t>
      </w:r>
      <w:r>
        <w:rPr>
          <w:rFonts w:ascii="Times New Roman" w:hAnsi="Times New Roman" w:cs="Times New Roman"/>
          <w:b/>
          <w:sz w:val="21"/>
          <w:szCs w:val="21"/>
        </w:rPr>
        <w:t>生成界面</w:t>
      </w:r>
    </w:p>
    <w:p w14:paraId="470ACC09" w14:textId="77777777" w:rsidR="00147E4C" w:rsidRDefault="00147E4C" w:rsidP="00147E4C">
      <w:pPr>
        <w:pStyle w:val="a8"/>
        <w:spacing w:after="0" w:line="360" w:lineRule="auto"/>
        <w:ind w:firstLineChars="200" w:firstLine="480"/>
        <w:rPr>
          <w:rFonts w:ascii="Times New Roman"/>
        </w:rPr>
      </w:pPr>
      <w:r>
        <w:rPr>
          <w:rFonts w:ascii="Times New Roman"/>
        </w:rPr>
        <w:t>方案生成界面主要由</w:t>
      </w:r>
      <w:r>
        <w:rPr>
          <w:rFonts w:ascii="Times New Roman" w:hint="eastAsia"/>
        </w:rPr>
        <w:t>“</w:t>
      </w:r>
      <w:r>
        <w:rPr>
          <w:rFonts w:ascii="Times New Roman"/>
        </w:rPr>
        <w:t>方案特征信息表</w:t>
      </w:r>
      <w:r>
        <w:rPr>
          <w:rFonts w:ascii="Times New Roman" w:hint="eastAsia"/>
        </w:rPr>
        <w:t>”、“调度模型</w:t>
      </w:r>
      <w:r>
        <w:rPr>
          <w:rFonts w:ascii="Times New Roman"/>
        </w:rPr>
        <w:t>选择</w:t>
      </w:r>
      <w:r>
        <w:rPr>
          <w:rFonts w:ascii="Times New Roman" w:hint="eastAsia"/>
        </w:rPr>
        <w:t>”及“罗湾</w:t>
      </w:r>
      <w:r>
        <w:rPr>
          <w:rFonts w:ascii="Times New Roman"/>
        </w:rPr>
        <w:t>水库</w:t>
      </w:r>
      <w:r>
        <w:rPr>
          <w:rFonts w:ascii="Times New Roman" w:hint="eastAsia"/>
        </w:rPr>
        <w:t>入库</w:t>
      </w:r>
      <w:r>
        <w:rPr>
          <w:rFonts w:ascii="Times New Roman"/>
        </w:rPr>
        <w:t>出库流量及水位过程线</w:t>
      </w:r>
      <w:r>
        <w:rPr>
          <w:rFonts w:ascii="Times New Roman" w:hint="eastAsia"/>
        </w:rPr>
        <w:t>图”三</w:t>
      </w:r>
      <w:r>
        <w:rPr>
          <w:rFonts w:ascii="Times New Roman"/>
        </w:rPr>
        <w:t>部分组成</w:t>
      </w:r>
      <w:r>
        <w:rPr>
          <w:rFonts w:ascii="Times New Roman" w:hint="eastAsia"/>
        </w:rPr>
        <w:t>。</w:t>
      </w:r>
    </w:p>
    <w:p w14:paraId="04425269" w14:textId="39F47620" w:rsidR="00147E4C" w:rsidRDefault="00147E4C" w:rsidP="00147E4C">
      <w:pPr>
        <w:spacing w:line="360" w:lineRule="auto"/>
        <w:ind w:firstLineChars="200" w:firstLine="480"/>
        <w:rPr>
          <w:rFonts w:ascii="Times New Roman"/>
          <w:szCs w:val="20"/>
        </w:rPr>
      </w:pPr>
      <w:r>
        <w:rPr>
          <w:rFonts w:ascii="Times New Roman"/>
          <w:szCs w:val="20"/>
        </w:rPr>
        <w:t>在</w:t>
      </w:r>
      <w:r>
        <w:rPr>
          <w:rFonts w:ascii="Times New Roman" w:hint="eastAsia"/>
          <w:szCs w:val="20"/>
        </w:rPr>
        <w:t>调度模型</w:t>
      </w:r>
      <w:r>
        <w:rPr>
          <w:rFonts w:ascii="Times New Roman"/>
          <w:szCs w:val="20"/>
        </w:rPr>
        <w:t>选择</w:t>
      </w:r>
      <w:r>
        <w:rPr>
          <w:rFonts w:ascii="Times New Roman" w:hint="eastAsia"/>
          <w:szCs w:val="20"/>
        </w:rPr>
        <w:t>选项框</w:t>
      </w:r>
      <w:r>
        <w:rPr>
          <w:rFonts w:ascii="Times New Roman"/>
          <w:szCs w:val="20"/>
        </w:rPr>
        <w:t>中，选择要</w:t>
      </w:r>
      <w:r>
        <w:rPr>
          <w:rFonts w:ascii="Times New Roman" w:hint="eastAsia"/>
          <w:szCs w:val="20"/>
        </w:rPr>
        <w:t>制作</w:t>
      </w:r>
      <w:r>
        <w:rPr>
          <w:rFonts w:ascii="Times New Roman"/>
          <w:szCs w:val="20"/>
        </w:rPr>
        <w:t>调度方案所用的模型，</w:t>
      </w:r>
      <w:r>
        <w:rPr>
          <w:rFonts w:ascii="Times New Roman" w:hint="eastAsia"/>
          <w:szCs w:val="20"/>
        </w:rPr>
        <w:t>点击</w:t>
      </w:r>
      <w:r>
        <w:rPr>
          <w:rFonts w:ascii="Times New Roman"/>
          <w:szCs w:val="20"/>
        </w:rPr>
        <w:t>模型</w:t>
      </w:r>
      <w:r>
        <w:rPr>
          <w:rFonts w:ascii="Times New Roman" w:hint="eastAsia"/>
          <w:szCs w:val="20"/>
        </w:rPr>
        <w:t>名称</w:t>
      </w:r>
      <w:r>
        <w:rPr>
          <w:rFonts w:ascii="Times New Roman"/>
          <w:szCs w:val="20"/>
        </w:rPr>
        <w:t>会显示控制条件输入界面。</w:t>
      </w:r>
      <w:r>
        <w:rPr>
          <w:rFonts w:ascii="Times New Roman" w:hint="eastAsia"/>
          <w:szCs w:val="20"/>
        </w:rPr>
        <w:t>在这里选用水位控制模式作为演示范例。</w:t>
      </w:r>
    </w:p>
    <w:p w14:paraId="04CB525D" w14:textId="77777777" w:rsidR="000C3129" w:rsidRPr="000C3129" w:rsidRDefault="000C3129" w:rsidP="000C3129">
      <w:pPr>
        <w:pStyle w:val="3"/>
        <w:rPr>
          <w:rFonts w:ascii="Times New Roman"/>
          <w:sz w:val="28"/>
          <w:szCs w:val="28"/>
        </w:rPr>
      </w:pPr>
      <w:bookmarkStart w:id="52" w:name="_Toc11852213"/>
      <w:bookmarkStart w:id="53" w:name="_Toc12435526"/>
      <w:bookmarkStart w:id="54" w:name="_Toc79307445"/>
      <w:bookmarkStart w:id="55" w:name="_Toc205608520"/>
      <w:bookmarkStart w:id="56" w:name="_Toc79399529"/>
      <w:bookmarkStart w:id="57" w:name="_Toc79400823"/>
      <w:bookmarkStart w:id="58" w:name="_Toc79399579"/>
      <w:r w:rsidRPr="000C3129">
        <w:rPr>
          <w:rFonts w:ascii="Times New Roman"/>
          <w:sz w:val="28"/>
          <w:szCs w:val="28"/>
        </w:rPr>
        <w:t>2.</w:t>
      </w:r>
      <w:r w:rsidRPr="000C3129">
        <w:rPr>
          <w:rFonts w:ascii="Times New Roman" w:hint="eastAsia"/>
          <w:sz w:val="28"/>
          <w:szCs w:val="28"/>
        </w:rPr>
        <w:t>1</w:t>
      </w:r>
      <w:r w:rsidRPr="000C3129">
        <w:rPr>
          <w:rFonts w:ascii="Times New Roman"/>
          <w:sz w:val="28"/>
          <w:szCs w:val="28"/>
        </w:rPr>
        <w:t xml:space="preserve"> </w:t>
      </w:r>
      <w:r w:rsidRPr="000C3129">
        <w:rPr>
          <w:rFonts w:ascii="Times New Roman" w:hint="eastAsia"/>
          <w:sz w:val="28"/>
          <w:szCs w:val="28"/>
        </w:rPr>
        <w:t>方案生成</w:t>
      </w:r>
      <w:r w:rsidRPr="000C3129">
        <w:rPr>
          <w:rFonts w:ascii="Times New Roman"/>
          <w:sz w:val="28"/>
          <w:szCs w:val="28"/>
        </w:rPr>
        <w:t xml:space="preserve"> </w:t>
      </w:r>
    </w:p>
    <w:p w14:paraId="072378F4" w14:textId="77777777" w:rsidR="000C3129" w:rsidRDefault="000C3129" w:rsidP="000C3129">
      <w:pPr>
        <w:spacing w:line="360" w:lineRule="auto"/>
        <w:ind w:firstLine="420"/>
        <w:rPr>
          <w:rFonts w:ascii="Times New Roman"/>
          <w:szCs w:val="20"/>
        </w:rPr>
      </w:pPr>
      <w:r w:rsidRPr="00147E4C">
        <w:rPr>
          <w:rFonts w:ascii="Times New Roman" w:hint="eastAsia"/>
          <w:szCs w:val="20"/>
        </w:rPr>
        <w:t>该调度模式将水位作为关注因子。当洪水位于涨水段，后续降雨难以确知时，保持适当的水库最高控制水位非常重要，水位控制模型的目标是在保证水库水位控制条件的前提下，使水库的最大出库流量最小，即以通常所说的最大削峰准则进行调度。</w:t>
      </w:r>
      <w:r>
        <w:rPr>
          <w:rFonts w:ascii="Times New Roman"/>
          <w:szCs w:val="20"/>
        </w:rPr>
        <w:t>选中</w:t>
      </w:r>
      <w:r>
        <w:rPr>
          <w:rFonts w:ascii="Times New Roman" w:eastAsia="宋体" w:hAnsi="Times New Roman" w:hint="eastAsia"/>
        </w:rPr>
        <w:t>“</w:t>
      </w:r>
      <w:r>
        <w:rPr>
          <w:rFonts w:ascii="Times New Roman" w:hint="eastAsia"/>
          <w:szCs w:val="20"/>
        </w:rPr>
        <w:t>水位控制</w:t>
      </w:r>
      <w:r>
        <w:rPr>
          <w:rFonts w:ascii="Times New Roman"/>
          <w:szCs w:val="20"/>
        </w:rPr>
        <w:t>模式</w:t>
      </w:r>
      <w:r>
        <w:rPr>
          <w:rFonts w:ascii="Times New Roman" w:eastAsia="宋体" w:hAnsi="Times New Roman" w:hint="eastAsia"/>
        </w:rPr>
        <w:t>”</w:t>
      </w:r>
      <w:r>
        <w:rPr>
          <w:rFonts w:ascii="Times New Roman"/>
          <w:szCs w:val="20"/>
        </w:rPr>
        <w:t>双击弹出输入控制条件如</w:t>
      </w:r>
      <w:r>
        <w:rPr>
          <w:rFonts w:ascii="Times New Roman" w:hint="eastAsia"/>
          <w:szCs w:val="20"/>
        </w:rPr>
        <w:t>下</w:t>
      </w:r>
      <w:r>
        <w:rPr>
          <w:rFonts w:ascii="Times New Roman"/>
          <w:szCs w:val="20"/>
        </w:rPr>
        <w:t>图</w:t>
      </w:r>
      <w:r>
        <w:rPr>
          <w:rFonts w:ascii="Times New Roman" w:hint="eastAsia"/>
          <w:szCs w:val="20"/>
        </w:rPr>
        <w:t>所示</w:t>
      </w:r>
      <w:r>
        <w:rPr>
          <w:rFonts w:ascii="Times New Roman"/>
          <w:szCs w:val="20"/>
        </w:rPr>
        <w:t>，该输入条件与</w:t>
      </w:r>
      <w:r>
        <w:rPr>
          <w:rFonts w:ascii="Times New Roman" w:hint="eastAsia"/>
          <w:szCs w:val="20"/>
        </w:rPr>
        <w:t>前者</w:t>
      </w:r>
      <w:r>
        <w:rPr>
          <w:rFonts w:ascii="Times New Roman"/>
          <w:szCs w:val="20"/>
        </w:rPr>
        <w:t>有不同，</w:t>
      </w:r>
      <w:r>
        <w:rPr>
          <w:rFonts w:ascii="Times New Roman" w:hint="eastAsia"/>
          <w:szCs w:val="20"/>
        </w:rPr>
        <w:t>增加了</w:t>
      </w:r>
      <w:r>
        <w:rPr>
          <w:rFonts w:ascii="Times New Roman" w:eastAsia="宋体" w:hAnsi="Times New Roman" w:hint="eastAsia"/>
        </w:rPr>
        <w:t>“</w:t>
      </w:r>
      <w:r>
        <w:rPr>
          <w:rFonts w:ascii="Times New Roman" w:hint="eastAsia"/>
          <w:szCs w:val="20"/>
        </w:rPr>
        <w:t>下游</w:t>
      </w:r>
      <w:r>
        <w:rPr>
          <w:rFonts w:ascii="Times New Roman"/>
          <w:szCs w:val="20"/>
        </w:rPr>
        <w:t>安全泄量</w:t>
      </w:r>
      <w:r>
        <w:rPr>
          <w:rFonts w:ascii="Times New Roman" w:eastAsia="宋体" w:hAnsi="Times New Roman" w:hint="eastAsia"/>
        </w:rPr>
        <w:t>”</w:t>
      </w:r>
      <w:r>
        <w:rPr>
          <w:rFonts w:ascii="Times New Roman" w:hint="eastAsia"/>
          <w:szCs w:val="20"/>
        </w:rPr>
        <w:t>选项，</w:t>
      </w:r>
      <w:r>
        <w:rPr>
          <w:rFonts w:ascii="Times New Roman"/>
          <w:szCs w:val="20"/>
        </w:rPr>
        <w:t>当输入</w:t>
      </w:r>
      <w:r>
        <w:rPr>
          <w:rFonts w:ascii="Times New Roman" w:eastAsia="宋体" w:hAnsi="Times New Roman" w:hint="eastAsia"/>
        </w:rPr>
        <w:t>“</w:t>
      </w:r>
      <w:r>
        <w:rPr>
          <w:rFonts w:ascii="Times New Roman"/>
          <w:iCs/>
          <w:szCs w:val="20"/>
        </w:rPr>
        <w:t>水位控值</w:t>
      </w:r>
      <w:r>
        <w:rPr>
          <w:rFonts w:ascii="Times New Roman" w:eastAsia="宋体" w:hAnsi="Times New Roman" w:hint="eastAsia"/>
        </w:rPr>
        <w:t>”</w:t>
      </w:r>
      <w:r>
        <w:rPr>
          <w:rFonts w:ascii="Times New Roman"/>
          <w:szCs w:val="20"/>
        </w:rPr>
        <w:t>和</w:t>
      </w:r>
      <w:r>
        <w:rPr>
          <w:rFonts w:ascii="Times New Roman" w:eastAsia="宋体" w:hAnsi="Times New Roman" w:hint="eastAsia"/>
        </w:rPr>
        <w:t>“</w:t>
      </w:r>
      <w:r>
        <w:rPr>
          <w:rFonts w:ascii="Times New Roman" w:hint="eastAsia"/>
          <w:szCs w:val="20"/>
        </w:rPr>
        <w:t>下游</w:t>
      </w:r>
      <w:r>
        <w:rPr>
          <w:rFonts w:ascii="Times New Roman"/>
          <w:szCs w:val="20"/>
        </w:rPr>
        <w:t>安全泄量</w:t>
      </w:r>
      <w:r>
        <w:rPr>
          <w:rFonts w:ascii="Times New Roman" w:eastAsia="宋体" w:hAnsi="Times New Roman" w:hint="eastAsia"/>
        </w:rPr>
        <w:t>”</w:t>
      </w:r>
      <w:r>
        <w:rPr>
          <w:rFonts w:ascii="Times New Roman"/>
          <w:szCs w:val="20"/>
        </w:rPr>
        <w:t>后，</w:t>
      </w:r>
      <w:r>
        <w:rPr>
          <w:rFonts w:ascii="Times New Roman" w:hint="eastAsia"/>
          <w:szCs w:val="20"/>
        </w:rPr>
        <w:t>自动</w:t>
      </w:r>
      <w:r>
        <w:rPr>
          <w:rFonts w:ascii="Times New Roman"/>
          <w:szCs w:val="20"/>
        </w:rPr>
        <w:t>生成右</w:t>
      </w:r>
      <w:r>
        <w:rPr>
          <w:rFonts w:ascii="Times New Roman" w:hint="eastAsia"/>
          <w:szCs w:val="20"/>
        </w:rPr>
        <w:t>边表格</w:t>
      </w:r>
      <w:r>
        <w:rPr>
          <w:rFonts w:ascii="Times New Roman"/>
          <w:szCs w:val="20"/>
        </w:rPr>
        <w:t>的</w:t>
      </w:r>
      <w:r>
        <w:rPr>
          <w:rFonts w:ascii="Times New Roman" w:hint="eastAsia"/>
          <w:szCs w:val="20"/>
        </w:rPr>
        <w:t>逐时段</w:t>
      </w:r>
      <w:r>
        <w:rPr>
          <w:rFonts w:ascii="Times New Roman"/>
          <w:szCs w:val="20"/>
        </w:rPr>
        <w:t>控制条件。其它操作同水位控制模式。点击</w:t>
      </w:r>
      <w:r>
        <w:rPr>
          <w:rFonts w:ascii="Times New Roman" w:eastAsia="宋体" w:hAnsi="Times New Roman" w:hint="eastAsia"/>
        </w:rPr>
        <w:t>“计算”按钮</w:t>
      </w:r>
      <w:r>
        <w:rPr>
          <w:rFonts w:ascii="Times New Roman" w:eastAsia="宋体" w:hAnsi="Times New Roman"/>
        </w:rPr>
        <w:t>可</w:t>
      </w:r>
      <w:r>
        <w:rPr>
          <w:rFonts w:ascii="Times New Roman"/>
          <w:szCs w:val="20"/>
        </w:rPr>
        <w:t>得</w:t>
      </w:r>
      <w:r>
        <w:rPr>
          <w:rFonts w:ascii="Times New Roman" w:hint="eastAsia"/>
          <w:szCs w:val="20"/>
        </w:rPr>
        <w:t>水位控制</w:t>
      </w:r>
      <w:r>
        <w:rPr>
          <w:rFonts w:ascii="Times New Roman"/>
          <w:szCs w:val="20"/>
        </w:rPr>
        <w:t>调度</w:t>
      </w:r>
      <w:r>
        <w:rPr>
          <w:rFonts w:ascii="Times New Roman" w:hint="eastAsia"/>
          <w:szCs w:val="20"/>
        </w:rPr>
        <w:t>模式</w:t>
      </w:r>
      <w:r>
        <w:rPr>
          <w:rFonts w:ascii="Times New Roman"/>
          <w:szCs w:val="20"/>
        </w:rPr>
        <w:t>的调度方案。</w:t>
      </w:r>
    </w:p>
    <w:p w14:paraId="76E3E0D5" w14:textId="77777777" w:rsidR="000C3129" w:rsidRDefault="000C3129" w:rsidP="000C3129">
      <w:pPr>
        <w:spacing w:line="360" w:lineRule="auto"/>
        <w:jc w:val="center"/>
        <w:rPr>
          <w:rFonts w:ascii="Times New Roman"/>
          <w:szCs w:val="20"/>
        </w:rPr>
      </w:pPr>
      <w:r>
        <w:rPr>
          <w:noProof/>
        </w:rPr>
        <w:lastRenderedPageBreak/>
        <w:drawing>
          <wp:inline distT="0" distB="0" distL="0" distR="0" wp14:anchorId="52CF8C16" wp14:editId="7F3E0846">
            <wp:extent cx="5274310" cy="2785745"/>
            <wp:effectExtent l="0" t="0" r="254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274310" cy="2785745"/>
                    </a:xfrm>
                    <a:prstGeom prst="rect">
                      <a:avLst/>
                    </a:prstGeom>
                  </pic:spPr>
                </pic:pic>
              </a:graphicData>
            </a:graphic>
          </wp:inline>
        </w:drawing>
      </w:r>
    </w:p>
    <w:p w14:paraId="1F35546D" w14:textId="21E8ED7B" w:rsidR="000C3129" w:rsidRPr="00B849E4" w:rsidRDefault="000C3129" w:rsidP="000C3129">
      <w:pPr>
        <w:spacing w:line="360" w:lineRule="auto"/>
        <w:jc w:val="center"/>
        <w:rPr>
          <w:rFonts w:ascii="Times New Roman" w:hAnsi="Times New Roman" w:cs="Times New Roman"/>
          <w:b/>
          <w:sz w:val="21"/>
          <w:szCs w:val="21"/>
        </w:rPr>
      </w:pPr>
      <w:r>
        <w:rPr>
          <w:rFonts w:ascii="Times New Roman" w:hAnsi="Times New Roman" w:cs="Times New Roman"/>
          <w:b/>
          <w:sz w:val="21"/>
          <w:szCs w:val="21"/>
        </w:rPr>
        <w:t>图</w:t>
      </w:r>
      <w:r>
        <w:rPr>
          <w:rFonts w:ascii="Times New Roman" w:hAnsi="Times New Roman" w:cs="Times New Roman" w:hint="eastAsia"/>
          <w:b/>
          <w:sz w:val="21"/>
          <w:szCs w:val="21"/>
        </w:rPr>
        <w:t>3</w:t>
      </w:r>
      <w:r>
        <w:rPr>
          <w:rFonts w:ascii="Times New Roman" w:hAnsi="Times New Roman" w:cs="Times New Roman"/>
          <w:b/>
          <w:sz w:val="21"/>
          <w:szCs w:val="21"/>
        </w:rPr>
        <w:t xml:space="preserve">.2-3 </w:t>
      </w:r>
      <w:r>
        <w:rPr>
          <w:rFonts w:ascii="Times New Roman" w:hAnsi="Times New Roman" w:cs="Times New Roman" w:hint="eastAsia"/>
          <w:b/>
          <w:sz w:val="21"/>
          <w:szCs w:val="21"/>
        </w:rPr>
        <w:t>水位控制</w:t>
      </w:r>
      <w:r>
        <w:rPr>
          <w:rFonts w:ascii="Times New Roman" w:hAnsi="Times New Roman" w:cs="Times New Roman"/>
          <w:b/>
          <w:sz w:val="21"/>
          <w:szCs w:val="21"/>
        </w:rPr>
        <w:t>模式</w:t>
      </w:r>
      <w:r>
        <w:rPr>
          <w:rFonts w:ascii="Times New Roman" w:hAnsi="Times New Roman" w:cs="Times New Roman" w:hint="eastAsia"/>
          <w:b/>
          <w:sz w:val="21"/>
          <w:szCs w:val="21"/>
        </w:rPr>
        <w:t>控制条件</w:t>
      </w:r>
      <w:r>
        <w:rPr>
          <w:rFonts w:ascii="Times New Roman" w:hAnsi="Times New Roman" w:cs="Times New Roman"/>
          <w:b/>
          <w:sz w:val="21"/>
          <w:szCs w:val="21"/>
        </w:rPr>
        <w:t>输入</w:t>
      </w:r>
    </w:p>
    <w:p w14:paraId="5BF4959D" w14:textId="1F06FBD7" w:rsidR="000C3129" w:rsidRPr="00B70EFC" w:rsidRDefault="000C3129" w:rsidP="000C3129">
      <w:pPr>
        <w:rPr>
          <w:rFonts w:ascii="Times New Roman" w:hAnsi="Times New Roman" w:cs="Times New Roman"/>
        </w:rPr>
      </w:pPr>
      <w:r w:rsidRPr="00B70EFC">
        <w:rPr>
          <w:rFonts w:ascii="Times New Roman" w:hAnsi="Times New Roman" w:cs="Times New Roman"/>
        </w:rPr>
        <w:t>结果如图</w:t>
      </w:r>
      <w:r w:rsidRPr="000C3129">
        <w:rPr>
          <w:rFonts w:ascii="Times New Roman" w:hAnsi="Times New Roman" w:cs="Times New Roman"/>
        </w:rPr>
        <w:t>3.2-</w:t>
      </w:r>
      <w:r>
        <w:rPr>
          <w:rFonts w:ascii="Times New Roman" w:hAnsi="Times New Roman" w:cs="Times New Roman"/>
        </w:rPr>
        <w:t>4</w:t>
      </w:r>
    </w:p>
    <w:p w14:paraId="511C94D5" w14:textId="77777777" w:rsidR="000C3129" w:rsidRDefault="000C3129" w:rsidP="000C3129">
      <w:r>
        <w:rPr>
          <w:noProof/>
        </w:rPr>
        <w:drawing>
          <wp:inline distT="0" distB="0" distL="0" distR="0" wp14:anchorId="09D04EEF" wp14:editId="1770D0B6">
            <wp:extent cx="5274310" cy="2842895"/>
            <wp:effectExtent l="0" t="0" r="254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274310" cy="2842895"/>
                    </a:xfrm>
                    <a:prstGeom prst="rect">
                      <a:avLst/>
                    </a:prstGeom>
                  </pic:spPr>
                </pic:pic>
              </a:graphicData>
            </a:graphic>
          </wp:inline>
        </w:drawing>
      </w:r>
    </w:p>
    <w:p w14:paraId="50867F54" w14:textId="68407B66" w:rsidR="000C3129" w:rsidRDefault="000C3129" w:rsidP="000C3129">
      <w:pPr>
        <w:jc w:val="center"/>
        <w:rPr>
          <w:rFonts w:ascii="Times New Roman" w:hAnsi="Times New Roman" w:cs="Times New Roman"/>
          <w:b/>
          <w:bCs/>
          <w:sz w:val="21"/>
          <w:szCs w:val="21"/>
        </w:rPr>
      </w:pPr>
      <w:r w:rsidRPr="00B70EFC">
        <w:rPr>
          <w:rFonts w:ascii="Times New Roman" w:hAnsi="Times New Roman" w:cs="Times New Roman"/>
          <w:b/>
          <w:bCs/>
          <w:sz w:val="21"/>
          <w:szCs w:val="21"/>
        </w:rPr>
        <w:t>图</w:t>
      </w:r>
      <w:r w:rsidRPr="000C3129">
        <w:rPr>
          <w:rFonts w:ascii="Times New Roman" w:hAnsi="Times New Roman" w:cs="Times New Roman"/>
          <w:b/>
          <w:bCs/>
          <w:sz w:val="21"/>
          <w:szCs w:val="21"/>
        </w:rPr>
        <w:t>3.2-</w:t>
      </w:r>
      <w:r>
        <w:rPr>
          <w:rFonts w:ascii="Times New Roman" w:hAnsi="Times New Roman" w:cs="Times New Roman"/>
          <w:b/>
          <w:bCs/>
          <w:sz w:val="21"/>
          <w:szCs w:val="21"/>
        </w:rPr>
        <w:t>4</w:t>
      </w:r>
      <w:r w:rsidRPr="00B70EFC">
        <w:rPr>
          <w:rFonts w:ascii="Times New Roman" w:hAnsi="Times New Roman" w:cs="Times New Roman"/>
          <w:b/>
          <w:bCs/>
          <w:sz w:val="21"/>
          <w:szCs w:val="21"/>
        </w:rPr>
        <w:t xml:space="preserve"> </w:t>
      </w:r>
      <w:r>
        <w:rPr>
          <w:rFonts w:ascii="Times New Roman" w:hAnsi="Times New Roman" w:cs="Times New Roman" w:hint="eastAsia"/>
          <w:b/>
          <w:bCs/>
          <w:sz w:val="21"/>
          <w:szCs w:val="21"/>
        </w:rPr>
        <w:t>水位控制</w:t>
      </w:r>
      <w:r w:rsidRPr="00B70EFC">
        <w:rPr>
          <w:rFonts w:ascii="Times New Roman" w:hAnsi="Times New Roman" w:cs="Times New Roman"/>
          <w:b/>
          <w:bCs/>
          <w:sz w:val="21"/>
          <w:szCs w:val="21"/>
        </w:rPr>
        <w:t>模式结果展示</w:t>
      </w:r>
    </w:p>
    <w:p w14:paraId="59DE50EF" w14:textId="0D397992" w:rsidR="00147E4C" w:rsidRDefault="000C3129" w:rsidP="00147E4C">
      <w:pPr>
        <w:pStyle w:val="30015"/>
        <w:spacing w:beforeLines="100" w:before="312" w:afterLines="100" w:after="312"/>
        <w:rPr>
          <w:rFonts w:ascii="Times New Roman" w:hAnsi="Times New Roman"/>
        </w:rPr>
      </w:pPr>
      <w:r>
        <w:rPr>
          <w:rFonts w:ascii="Times New Roman" w:hAnsi="Times New Roman"/>
        </w:rPr>
        <w:t>2</w:t>
      </w:r>
      <w:r>
        <w:rPr>
          <w:rFonts w:ascii="Times New Roman" w:hAnsi="Times New Roman" w:hint="eastAsia"/>
        </w:rPr>
        <w:t>.</w:t>
      </w:r>
      <w:r>
        <w:rPr>
          <w:rFonts w:ascii="Times New Roman" w:hAnsi="Times New Roman"/>
        </w:rPr>
        <w:t xml:space="preserve">2 </w:t>
      </w:r>
      <w:r w:rsidR="00147E4C">
        <w:rPr>
          <w:rFonts w:ascii="Times New Roman" w:hAnsi="Times New Roman" w:hint="eastAsia"/>
        </w:rPr>
        <w:t>方案管理</w:t>
      </w:r>
      <w:bookmarkEnd w:id="52"/>
      <w:bookmarkEnd w:id="53"/>
    </w:p>
    <w:bookmarkEnd w:id="54"/>
    <w:bookmarkEnd w:id="55"/>
    <w:bookmarkEnd w:id="56"/>
    <w:bookmarkEnd w:id="57"/>
    <w:bookmarkEnd w:id="58"/>
    <w:p w14:paraId="40D3CAA0" w14:textId="7E389F2F" w:rsidR="00147E4C" w:rsidRDefault="00147E4C" w:rsidP="00147E4C">
      <w:pPr>
        <w:spacing w:line="360" w:lineRule="auto"/>
        <w:ind w:firstLine="420"/>
        <w:rPr>
          <w:rFonts w:ascii="Times New Roman"/>
          <w:szCs w:val="20"/>
        </w:rPr>
      </w:pPr>
      <w:r>
        <w:rPr>
          <w:rFonts w:ascii="Times New Roman" w:hint="eastAsia"/>
          <w:szCs w:val="20"/>
        </w:rPr>
        <w:t>每次</w:t>
      </w:r>
      <w:r>
        <w:rPr>
          <w:rFonts w:ascii="Times New Roman"/>
          <w:szCs w:val="20"/>
        </w:rPr>
        <w:t>计算生成相应调度方案</w:t>
      </w:r>
      <w:r>
        <w:rPr>
          <w:rFonts w:ascii="Times New Roman" w:hint="eastAsia"/>
          <w:szCs w:val="20"/>
        </w:rPr>
        <w:t>后</w:t>
      </w:r>
      <w:r>
        <w:rPr>
          <w:rFonts w:ascii="Times New Roman"/>
          <w:szCs w:val="20"/>
        </w:rPr>
        <w:t>，调度方案的重要特征</w:t>
      </w:r>
      <w:r>
        <w:rPr>
          <w:rFonts w:ascii="Times New Roman" w:hint="eastAsia"/>
          <w:szCs w:val="20"/>
        </w:rPr>
        <w:t>值都</w:t>
      </w:r>
      <w:r>
        <w:rPr>
          <w:rFonts w:ascii="Times New Roman"/>
          <w:szCs w:val="20"/>
        </w:rPr>
        <w:t>将在</w:t>
      </w:r>
      <w:r>
        <w:rPr>
          <w:rFonts w:ascii="Times New Roman" w:eastAsia="宋体" w:hAnsi="Times New Roman" w:hint="eastAsia"/>
        </w:rPr>
        <w:t>“方案生成”界面</w:t>
      </w:r>
      <w:r>
        <w:rPr>
          <w:rFonts w:ascii="Times New Roman" w:eastAsia="宋体" w:hAnsi="Times New Roman"/>
        </w:rPr>
        <w:t>中</w:t>
      </w:r>
      <w:r>
        <w:rPr>
          <w:rFonts w:ascii="Times New Roman" w:eastAsia="宋体" w:hAnsi="Times New Roman" w:hint="eastAsia"/>
        </w:rPr>
        <w:t>显示</w:t>
      </w:r>
      <w:r>
        <w:rPr>
          <w:rFonts w:ascii="Times New Roman"/>
          <w:szCs w:val="20"/>
        </w:rPr>
        <w:t>，方案集中的方案可继续增加，同一模式可生成不同控制条件下的方案。方案过多会影响判断，方案集的管理异常重要</w:t>
      </w:r>
      <w:r>
        <w:rPr>
          <w:rFonts w:ascii="Times New Roman" w:hint="eastAsia"/>
          <w:szCs w:val="20"/>
        </w:rPr>
        <w:t>。</w:t>
      </w:r>
      <w:r>
        <w:rPr>
          <w:rFonts w:ascii="Times New Roman"/>
          <w:szCs w:val="20"/>
        </w:rPr>
        <w:t>对于这些方案的管理，只需在</w:t>
      </w:r>
      <w:r>
        <w:rPr>
          <w:rFonts w:ascii="Times New Roman" w:eastAsia="宋体" w:hAnsi="Times New Roman" w:hint="eastAsia"/>
        </w:rPr>
        <w:t>“</w:t>
      </w:r>
      <w:r>
        <w:rPr>
          <w:rFonts w:ascii="Times New Roman"/>
          <w:szCs w:val="20"/>
        </w:rPr>
        <w:t>方案特征信息表</w:t>
      </w:r>
      <w:r>
        <w:rPr>
          <w:rFonts w:ascii="Times New Roman" w:eastAsia="宋体" w:hAnsi="Times New Roman" w:hint="eastAsia"/>
        </w:rPr>
        <w:t>”</w:t>
      </w:r>
      <w:r>
        <w:rPr>
          <w:rFonts w:ascii="Times New Roman" w:hint="eastAsia"/>
          <w:szCs w:val="20"/>
        </w:rPr>
        <w:t>中</w:t>
      </w:r>
      <w:r>
        <w:rPr>
          <w:rFonts w:ascii="Times New Roman"/>
          <w:szCs w:val="20"/>
        </w:rPr>
        <w:t>选</w:t>
      </w:r>
      <w:r>
        <w:rPr>
          <w:rFonts w:ascii="Times New Roman" w:hint="eastAsia"/>
          <w:szCs w:val="20"/>
        </w:rPr>
        <w:t>中</w:t>
      </w:r>
      <w:r>
        <w:rPr>
          <w:rFonts w:ascii="Times New Roman"/>
          <w:szCs w:val="20"/>
        </w:rPr>
        <w:t>关心方案</w:t>
      </w:r>
      <w:r>
        <w:rPr>
          <w:rFonts w:ascii="Times New Roman" w:hint="eastAsia"/>
          <w:szCs w:val="20"/>
        </w:rPr>
        <w:t>鼠标右击</w:t>
      </w:r>
      <w:r>
        <w:rPr>
          <w:rFonts w:ascii="Times New Roman"/>
          <w:szCs w:val="20"/>
        </w:rPr>
        <w:t>，</w:t>
      </w:r>
      <w:r>
        <w:rPr>
          <w:rFonts w:ascii="Times New Roman" w:hint="eastAsia"/>
          <w:szCs w:val="20"/>
        </w:rPr>
        <w:t>便可浮现</w:t>
      </w:r>
      <w:r>
        <w:rPr>
          <w:rFonts w:ascii="Times New Roman"/>
          <w:szCs w:val="20"/>
        </w:rPr>
        <w:t>菜单</w:t>
      </w:r>
      <w:r>
        <w:rPr>
          <w:rFonts w:ascii="Times New Roman" w:hint="eastAsia"/>
          <w:szCs w:val="20"/>
        </w:rPr>
        <w:t>栏</w:t>
      </w:r>
      <w:r>
        <w:rPr>
          <w:rFonts w:ascii="Times New Roman"/>
          <w:szCs w:val="20"/>
        </w:rPr>
        <w:t>如图所示，其</w:t>
      </w:r>
      <w:r>
        <w:rPr>
          <w:rFonts w:ascii="Times New Roman" w:hint="eastAsia"/>
          <w:szCs w:val="20"/>
        </w:rPr>
        <w:lastRenderedPageBreak/>
        <w:t>中</w:t>
      </w:r>
      <w:r>
        <w:rPr>
          <w:rFonts w:ascii="Times New Roman"/>
          <w:szCs w:val="20"/>
        </w:rPr>
        <w:t>包括</w:t>
      </w:r>
      <w:r>
        <w:rPr>
          <w:rFonts w:ascii="Times New Roman"/>
          <w:b/>
          <w:szCs w:val="20"/>
        </w:rPr>
        <w:t>详细信息</w:t>
      </w:r>
      <w:r>
        <w:rPr>
          <w:rFonts w:ascii="Times New Roman"/>
          <w:szCs w:val="20"/>
        </w:rPr>
        <w:t>、</w:t>
      </w:r>
      <w:r>
        <w:rPr>
          <w:rFonts w:ascii="Times New Roman"/>
          <w:b/>
          <w:szCs w:val="20"/>
        </w:rPr>
        <w:t>方案分析</w:t>
      </w:r>
      <w:r>
        <w:rPr>
          <w:rFonts w:ascii="Times New Roman"/>
          <w:szCs w:val="20"/>
        </w:rPr>
        <w:t>、</w:t>
      </w:r>
      <w:r>
        <w:rPr>
          <w:rFonts w:ascii="Times New Roman" w:hint="eastAsia"/>
          <w:b/>
          <w:szCs w:val="20"/>
        </w:rPr>
        <w:t>方案</w:t>
      </w:r>
      <w:r>
        <w:rPr>
          <w:rFonts w:ascii="Times New Roman"/>
          <w:b/>
          <w:szCs w:val="20"/>
        </w:rPr>
        <w:t>存库</w:t>
      </w:r>
      <w:r>
        <w:rPr>
          <w:rFonts w:ascii="Times New Roman" w:hint="eastAsia"/>
          <w:szCs w:val="20"/>
        </w:rPr>
        <w:t>、</w:t>
      </w:r>
      <w:r>
        <w:rPr>
          <w:rFonts w:ascii="Times New Roman"/>
          <w:b/>
          <w:szCs w:val="20"/>
        </w:rPr>
        <w:t>方案排序</w:t>
      </w:r>
      <w:r>
        <w:rPr>
          <w:rFonts w:ascii="Times New Roman" w:hint="eastAsia"/>
          <w:szCs w:val="20"/>
        </w:rPr>
        <w:t>、</w:t>
      </w:r>
      <w:r>
        <w:rPr>
          <w:rFonts w:ascii="Times New Roman"/>
          <w:b/>
          <w:szCs w:val="20"/>
        </w:rPr>
        <w:t>删除方案</w:t>
      </w:r>
      <w:r>
        <w:rPr>
          <w:rFonts w:ascii="Times New Roman" w:hint="eastAsia"/>
          <w:szCs w:val="20"/>
        </w:rPr>
        <w:t>五项</w:t>
      </w:r>
      <w:r>
        <w:rPr>
          <w:rFonts w:ascii="Times New Roman"/>
          <w:szCs w:val="20"/>
        </w:rPr>
        <w:t>可选操作</w:t>
      </w:r>
      <w:r>
        <w:rPr>
          <w:rFonts w:ascii="Times New Roman" w:hint="eastAsia"/>
          <w:szCs w:val="20"/>
        </w:rPr>
        <w:t>，见图</w:t>
      </w:r>
      <w:r w:rsidR="000C3129" w:rsidRPr="000C3129">
        <w:rPr>
          <w:rFonts w:ascii="Times New Roman"/>
          <w:szCs w:val="20"/>
        </w:rPr>
        <w:t>3.2-</w:t>
      </w:r>
      <w:r w:rsidR="000C3129">
        <w:rPr>
          <w:rFonts w:ascii="Times New Roman"/>
          <w:szCs w:val="20"/>
        </w:rPr>
        <w:t>5</w:t>
      </w:r>
      <w:r>
        <w:rPr>
          <w:rFonts w:ascii="Times New Roman"/>
          <w:szCs w:val="20"/>
        </w:rPr>
        <w:t>。</w:t>
      </w:r>
    </w:p>
    <w:p w14:paraId="181121E3" w14:textId="77777777" w:rsidR="00147E4C" w:rsidRDefault="00147E4C" w:rsidP="00147E4C">
      <w:pPr>
        <w:spacing w:line="360" w:lineRule="auto"/>
        <w:ind w:firstLine="420"/>
        <w:jc w:val="center"/>
        <w:rPr>
          <w:rFonts w:ascii="Times New Roman"/>
          <w:szCs w:val="20"/>
        </w:rPr>
      </w:pPr>
      <w:r>
        <w:rPr>
          <w:noProof/>
        </w:rPr>
        <w:drawing>
          <wp:inline distT="0" distB="0" distL="0" distR="0" wp14:anchorId="3040A29B" wp14:editId="3AAAE95A">
            <wp:extent cx="1143099" cy="1097375"/>
            <wp:effectExtent l="0" t="0" r="0" b="762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1143099" cy="1097375"/>
                    </a:xfrm>
                    <a:prstGeom prst="rect">
                      <a:avLst/>
                    </a:prstGeom>
                  </pic:spPr>
                </pic:pic>
              </a:graphicData>
            </a:graphic>
          </wp:inline>
        </w:drawing>
      </w:r>
    </w:p>
    <w:p w14:paraId="644DB90F" w14:textId="478B8A1B" w:rsidR="00147E4C" w:rsidRPr="004F0101" w:rsidRDefault="00147E4C" w:rsidP="00147E4C">
      <w:pPr>
        <w:jc w:val="center"/>
        <w:rPr>
          <w:rFonts w:ascii="Times New Roman" w:hAnsi="Times New Roman" w:cs="Times New Roman"/>
          <w:b/>
          <w:bCs/>
          <w:sz w:val="21"/>
          <w:szCs w:val="21"/>
        </w:rPr>
      </w:pPr>
      <w:r w:rsidRPr="004F0101">
        <w:rPr>
          <w:rFonts w:ascii="Times New Roman" w:hAnsi="Times New Roman" w:cs="Times New Roman" w:hint="eastAsia"/>
          <w:b/>
          <w:bCs/>
          <w:sz w:val="21"/>
          <w:szCs w:val="21"/>
        </w:rPr>
        <w:t>图</w:t>
      </w:r>
      <w:r w:rsidR="000C3129" w:rsidRPr="000C3129">
        <w:rPr>
          <w:rFonts w:ascii="Times New Roman" w:hAnsi="Times New Roman" w:cs="Times New Roman"/>
          <w:b/>
          <w:bCs/>
          <w:sz w:val="21"/>
          <w:szCs w:val="21"/>
        </w:rPr>
        <w:t>3.2-</w:t>
      </w:r>
      <w:r w:rsidR="000C3129">
        <w:rPr>
          <w:rFonts w:ascii="Times New Roman" w:hAnsi="Times New Roman" w:cs="Times New Roman"/>
          <w:b/>
          <w:bCs/>
          <w:sz w:val="21"/>
          <w:szCs w:val="21"/>
        </w:rPr>
        <w:t>5</w:t>
      </w:r>
      <w:r w:rsidRPr="004F0101">
        <w:rPr>
          <w:rFonts w:ascii="Times New Roman" w:hAnsi="Times New Roman" w:cs="Times New Roman"/>
          <w:b/>
          <w:bCs/>
          <w:sz w:val="21"/>
          <w:szCs w:val="21"/>
        </w:rPr>
        <w:t xml:space="preserve"> </w:t>
      </w:r>
      <w:r w:rsidRPr="004F0101">
        <w:rPr>
          <w:rFonts w:ascii="Times New Roman" w:hAnsi="Times New Roman" w:cs="Times New Roman" w:hint="eastAsia"/>
          <w:b/>
          <w:bCs/>
          <w:sz w:val="21"/>
          <w:szCs w:val="21"/>
        </w:rPr>
        <w:t>菜单栏</w:t>
      </w:r>
    </w:p>
    <w:p w14:paraId="14C16C1D" w14:textId="77777777" w:rsidR="00147E4C" w:rsidRDefault="00147E4C" w:rsidP="00147E4C">
      <w:pPr>
        <w:spacing w:line="360" w:lineRule="auto"/>
        <w:ind w:firstLine="420"/>
        <w:rPr>
          <w:rFonts w:ascii="Times New Roman"/>
          <w:szCs w:val="20"/>
        </w:rPr>
      </w:pPr>
      <w:bookmarkStart w:id="59" w:name="_Toc11852214"/>
      <w:r>
        <w:rPr>
          <w:rFonts w:ascii="Times New Roman" w:hint="eastAsia"/>
          <w:szCs w:val="20"/>
        </w:rPr>
        <w:t>其中每个</w:t>
      </w:r>
      <w:r>
        <w:rPr>
          <w:rFonts w:ascii="Times New Roman"/>
          <w:szCs w:val="20"/>
        </w:rPr>
        <w:t>方案的</w:t>
      </w:r>
      <w:r>
        <w:rPr>
          <w:rFonts w:ascii="Times New Roman" w:eastAsia="宋体" w:hAnsi="Times New Roman" w:hint="eastAsia"/>
        </w:rPr>
        <w:t>“罗湾</w:t>
      </w:r>
      <w:r>
        <w:rPr>
          <w:rFonts w:ascii="Times New Roman" w:eastAsia="宋体" w:hAnsi="Times New Roman"/>
        </w:rPr>
        <w:t>水库入库出库流量及水位过程线图</w:t>
      </w:r>
      <w:r>
        <w:rPr>
          <w:rFonts w:ascii="Times New Roman" w:eastAsia="宋体" w:hAnsi="Times New Roman" w:hint="eastAsia"/>
        </w:rPr>
        <w:t>”可在任意</w:t>
      </w:r>
      <w:r>
        <w:rPr>
          <w:rFonts w:ascii="Times New Roman" w:eastAsia="宋体" w:hAnsi="Times New Roman"/>
        </w:rPr>
        <w:t>图形区域</w:t>
      </w:r>
      <w:r>
        <w:rPr>
          <w:rFonts w:ascii="Times New Roman" w:eastAsia="宋体" w:hAnsi="Times New Roman" w:hint="eastAsia"/>
        </w:rPr>
        <w:t>鼠标</w:t>
      </w:r>
      <w:r>
        <w:rPr>
          <w:rFonts w:ascii="Times New Roman" w:eastAsia="宋体" w:hAnsi="Times New Roman"/>
        </w:rPr>
        <w:t>右击</w:t>
      </w:r>
      <w:r>
        <w:rPr>
          <w:rFonts w:ascii="Times New Roman" w:eastAsia="宋体" w:hAnsi="Times New Roman" w:hint="eastAsia"/>
        </w:rPr>
        <w:t>选择“导出</w:t>
      </w:r>
      <w:r>
        <w:rPr>
          <w:rFonts w:ascii="Times New Roman" w:eastAsia="宋体" w:hAnsi="Times New Roman"/>
        </w:rPr>
        <w:t>图片</w:t>
      </w:r>
      <w:r>
        <w:rPr>
          <w:rFonts w:ascii="Times New Roman" w:eastAsia="宋体" w:hAnsi="Times New Roman" w:hint="eastAsia"/>
        </w:rPr>
        <w:t>”功能</w:t>
      </w:r>
      <w:r>
        <w:rPr>
          <w:rFonts w:ascii="Times New Roman" w:eastAsia="宋体" w:hAnsi="Times New Roman"/>
        </w:rPr>
        <w:t>导出</w:t>
      </w:r>
      <w:r>
        <w:rPr>
          <w:rFonts w:ascii="Times New Roman" w:eastAsia="宋体" w:hAnsi="Times New Roman" w:hint="eastAsia"/>
        </w:rPr>
        <w:t>（支持</w:t>
      </w:r>
      <w:r>
        <w:rPr>
          <w:rFonts w:ascii="Times New Roman" w:eastAsia="宋体" w:hAnsi="Times New Roman" w:hint="eastAsia"/>
        </w:rPr>
        <w:t>png</w:t>
      </w:r>
      <w:r>
        <w:rPr>
          <w:rFonts w:ascii="Times New Roman" w:eastAsia="宋体" w:hAnsi="Times New Roman" w:hint="eastAsia"/>
        </w:rPr>
        <w:t>、</w:t>
      </w:r>
      <w:r>
        <w:rPr>
          <w:rFonts w:ascii="Times New Roman" w:eastAsia="宋体" w:hAnsi="Times New Roman" w:hint="eastAsia"/>
        </w:rPr>
        <w:t>pdf</w:t>
      </w:r>
      <w:r>
        <w:rPr>
          <w:rFonts w:ascii="Times New Roman" w:eastAsia="宋体" w:hAnsi="Times New Roman" w:hint="eastAsia"/>
        </w:rPr>
        <w:t>等多种格式</w:t>
      </w:r>
      <w:r>
        <w:rPr>
          <w:rFonts w:ascii="Times New Roman" w:eastAsia="宋体" w:hAnsi="Times New Roman"/>
        </w:rPr>
        <w:t>）。</w:t>
      </w:r>
    </w:p>
    <w:p w14:paraId="5B5D4B15" w14:textId="77777777" w:rsidR="00147E4C" w:rsidRDefault="00147E4C" w:rsidP="00147E4C">
      <w:pPr>
        <w:spacing w:beforeLines="100" w:before="312" w:afterLines="100" w:after="312" w:line="360" w:lineRule="auto"/>
        <w:outlineLvl w:val="3"/>
        <w:rPr>
          <w:rFonts w:ascii="Times New Roman"/>
          <w:b/>
          <w:bCs/>
          <w:szCs w:val="20"/>
        </w:rPr>
      </w:pPr>
      <w:r>
        <w:rPr>
          <w:rFonts w:ascii="Times New Roman"/>
          <w:b/>
          <w:bCs/>
          <w:szCs w:val="20"/>
        </w:rPr>
        <w:t xml:space="preserve">2.2.1 </w:t>
      </w:r>
      <w:r>
        <w:rPr>
          <w:rFonts w:ascii="Times New Roman"/>
          <w:b/>
          <w:bCs/>
          <w:szCs w:val="20"/>
        </w:rPr>
        <w:t>详细信息</w:t>
      </w:r>
      <w:bookmarkEnd w:id="59"/>
    </w:p>
    <w:p w14:paraId="25164776" w14:textId="5CFAEAE1" w:rsidR="00147E4C" w:rsidRDefault="00147E4C" w:rsidP="00147E4C">
      <w:pPr>
        <w:spacing w:line="360" w:lineRule="auto"/>
        <w:ind w:firstLine="420"/>
        <w:rPr>
          <w:rFonts w:ascii="Times New Roman"/>
          <w:szCs w:val="20"/>
        </w:rPr>
      </w:pPr>
      <w:r>
        <w:rPr>
          <w:rFonts w:ascii="Times New Roman"/>
          <w:szCs w:val="20"/>
        </w:rPr>
        <w:t>单击</w:t>
      </w:r>
      <w:r>
        <w:rPr>
          <w:rFonts w:ascii="Times New Roman" w:hint="eastAsia"/>
          <w:szCs w:val="20"/>
        </w:rPr>
        <w:t>菜单栏</w:t>
      </w:r>
      <w:r>
        <w:rPr>
          <w:rFonts w:ascii="Times New Roman" w:eastAsia="宋体" w:hAnsi="Times New Roman" w:hint="eastAsia"/>
        </w:rPr>
        <w:t>“</w:t>
      </w:r>
      <w:r>
        <w:rPr>
          <w:rFonts w:ascii="Times New Roman"/>
          <w:szCs w:val="20"/>
        </w:rPr>
        <w:t>详细信息</w:t>
      </w:r>
      <w:r>
        <w:rPr>
          <w:rFonts w:ascii="Times New Roman" w:eastAsia="宋体" w:hAnsi="Times New Roman" w:hint="eastAsia"/>
        </w:rPr>
        <w:t>”选项</w:t>
      </w:r>
      <w:r>
        <w:rPr>
          <w:rFonts w:ascii="Times New Roman" w:hint="eastAsia"/>
          <w:szCs w:val="20"/>
        </w:rPr>
        <w:t>，</w:t>
      </w:r>
      <w:r>
        <w:rPr>
          <w:rFonts w:ascii="Times New Roman"/>
          <w:szCs w:val="20"/>
        </w:rPr>
        <w:t>显示如图</w:t>
      </w:r>
      <w:r w:rsidR="000C3129">
        <w:rPr>
          <w:rFonts w:ascii="Times New Roman"/>
          <w:szCs w:val="20"/>
        </w:rPr>
        <w:t>3.2-6</w:t>
      </w:r>
      <w:r>
        <w:rPr>
          <w:rFonts w:ascii="Times New Roman"/>
          <w:szCs w:val="20"/>
        </w:rPr>
        <w:t>，图中</w:t>
      </w:r>
      <w:r>
        <w:rPr>
          <w:rFonts w:ascii="Times New Roman" w:hint="eastAsia"/>
          <w:szCs w:val="20"/>
        </w:rPr>
        <w:t>左侧</w:t>
      </w:r>
      <w:r>
        <w:rPr>
          <w:rFonts w:ascii="Times New Roman"/>
          <w:szCs w:val="20"/>
        </w:rPr>
        <w:t>列出了所选中方案的详细计算信息，包括采用的控制条件，采用的调度方案生成模式等</w:t>
      </w:r>
      <w:r>
        <w:rPr>
          <w:rFonts w:ascii="Times New Roman" w:hint="eastAsia"/>
          <w:szCs w:val="20"/>
        </w:rPr>
        <w:t>。底部</w:t>
      </w:r>
      <w:r>
        <w:rPr>
          <w:rFonts w:ascii="Times New Roman"/>
          <w:szCs w:val="20"/>
        </w:rPr>
        <w:t>的</w:t>
      </w:r>
      <w:r>
        <w:rPr>
          <w:rFonts w:ascii="Times New Roman" w:hint="eastAsia"/>
          <w:szCs w:val="20"/>
        </w:rPr>
        <w:t>调度</w:t>
      </w:r>
      <w:r>
        <w:rPr>
          <w:rFonts w:ascii="Times New Roman"/>
          <w:szCs w:val="20"/>
        </w:rPr>
        <w:t>结果</w:t>
      </w:r>
      <w:r>
        <w:rPr>
          <w:rFonts w:ascii="Times New Roman" w:hint="eastAsia"/>
          <w:szCs w:val="20"/>
        </w:rPr>
        <w:t>表</w:t>
      </w:r>
      <w:r>
        <w:rPr>
          <w:rFonts w:ascii="Times New Roman"/>
          <w:szCs w:val="20"/>
        </w:rPr>
        <w:t>包括了水库的调度演算结果和下游防护区的计算结果</w:t>
      </w:r>
      <w:r>
        <w:rPr>
          <w:rFonts w:ascii="Times New Roman" w:hint="eastAsia"/>
          <w:szCs w:val="20"/>
        </w:rPr>
        <w:t>及</w:t>
      </w:r>
      <w:r>
        <w:rPr>
          <w:rFonts w:ascii="Times New Roman"/>
          <w:szCs w:val="20"/>
        </w:rPr>
        <w:t>方案特征值。</w:t>
      </w:r>
    </w:p>
    <w:p w14:paraId="62C043BF" w14:textId="77777777" w:rsidR="00147E4C" w:rsidRDefault="00147E4C" w:rsidP="00147E4C">
      <w:pPr>
        <w:spacing w:line="360" w:lineRule="auto"/>
        <w:ind w:firstLine="420"/>
        <w:rPr>
          <w:rFonts w:ascii="Times New Roman"/>
          <w:szCs w:val="20"/>
        </w:rPr>
      </w:pPr>
      <w:r>
        <w:rPr>
          <w:rFonts w:ascii="Times New Roman" w:eastAsia="宋体" w:hAnsi="Times New Roman" w:hint="eastAsia"/>
        </w:rPr>
        <w:t>“</w:t>
      </w:r>
      <w:r>
        <w:rPr>
          <w:rFonts w:ascii="Times New Roman"/>
          <w:szCs w:val="20"/>
        </w:rPr>
        <w:t>详细信息</w:t>
      </w:r>
      <w:r>
        <w:rPr>
          <w:rFonts w:ascii="Times New Roman" w:eastAsia="宋体" w:hAnsi="Times New Roman" w:hint="eastAsia"/>
        </w:rPr>
        <w:t>”</w:t>
      </w:r>
      <w:r>
        <w:rPr>
          <w:rFonts w:ascii="Times New Roman" w:hint="eastAsia"/>
          <w:szCs w:val="20"/>
        </w:rPr>
        <w:t>界面</w:t>
      </w:r>
      <w:r>
        <w:rPr>
          <w:rFonts w:ascii="Times New Roman"/>
          <w:szCs w:val="20"/>
        </w:rPr>
        <w:t>中的</w:t>
      </w:r>
      <w:r>
        <w:rPr>
          <w:rFonts w:ascii="Times New Roman" w:hint="eastAsia"/>
          <w:szCs w:val="20"/>
        </w:rPr>
        <w:t>图</w:t>
      </w:r>
      <w:r>
        <w:rPr>
          <w:rFonts w:ascii="Times New Roman"/>
          <w:szCs w:val="20"/>
        </w:rPr>
        <w:t>、表均可通过</w:t>
      </w:r>
      <w:r>
        <w:rPr>
          <w:rFonts w:ascii="Times New Roman" w:hint="eastAsia"/>
          <w:szCs w:val="20"/>
        </w:rPr>
        <w:t>在相关</w:t>
      </w:r>
      <w:r>
        <w:rPr>
          <w:rFonts w:ascii="Times New Roman"/>
          <w:szCs w:val="20"/>
        </w:rPr>
        <w:t>区域内</w:t>
      </w:r>
      <w:r>
        <w:rPr>
          <w:rFonts w:ascii="Times New Roman" w:hint="eastAsia"/>
          <w:szCs w:val="20"/>
        </w:rPr>
        <w:t>鼠标</w:t>
      </w:r>
      <w:r>
        <w:rPr>
          <w:rFonts w:ascii="Times New Roman"/>
          <w:szCs w:val="20"/>
        </w:rPr>
        <w:t>右击</w:t>
      </w:r>
      <w:r>
        <w:rPr>
          <w:rFonts w:ascii="Times New Roman" w:hint="eastAsia"/>
          <w:szCs w:val="20"/>
        </w:rPr>
        <w:t>选择</w:t>
      </w:r>
      <w:r>
        <w:rPr>
          <w:rFonts w:ascii="Times New Roman" w:eastAsia="宋体" w:hAnsi="Times New Roman" w:hint="eastAsia"/>
        </w:rPr>
        <w:t>“导出”功能</w:t>
      </w:r>
      <w:r>
        <w:rPr>
          <w:rFonts w:ascii="Times New Roman" w:eastAsia="宋体" w:hAnsi="Times New Roman"/>
        </w:rPr>
        <w:t>将其导出</w:t>
      </w:r>
      <w:r>
        <w:rPr>
          <w:rFonts w:ascii="Times New Roman" w:eastAsia="宋体" w:hAnsi="Times New Roman" w:hint="eastAsia"/>
        </w:rPr>
        <w:t>，其中</w:t>
      </w:r>
      <w:r>
        <w:rPr>
          <w:rFonts w:ascii="Times New Roman" w:eastAsia="宋体" w:hAnsi="Times New Roman"/>
        </w:rPr>
        <w:t>表格提供</w:t>
      </w:r>
      <w:r>
        <w:rPr>
          <w:rFonts w:ascii="Times New Roman" w:eastAsia="宋体" w:hAnsi="Times New Roman" w:hint="eastAsia"/>
        </w:rPr>
        <w:t>“复制”功能</w:t>
      </w:r>
      <w:r>
        <w:rPr>
          <w:rFonts w:ascii="Times New Roman" w:eastAsia="宋体" w:hAnsi="Times New Roman"/>
        </w:rPr>
        <w:t>。</w:t>
      </w:r>
    </w:p>
    <w:p w14:paraId="04F3D3FA" w14:textId="77777777" w:rsidR="00147E4C" w:rsidRDefault="00147E4C" w:rsidP="00147E4C">
      <w:pPr>
        <w:spacing w:line="360" w:lineRule="auto"/>
        <w:rPr>
          <w:rFonts w:ascii="Times New Roman"/>
          <w:szCs w:val="20"/>
        </w:rPr>
      </w:pPr>
      <w:r>
        <w:rPr>
          <w:noProof/>
        </w:rPr>
        <w:drawing>
          <wp:inline distT="0" distB="0" distL="0" distR="0" wp14:anchorId="49C701C1" wp14:editId="729B1DB4">
            <wp:extent cx="5274310" cy="2842895"/>
            <wp:effectExtent l="0" t="0" r="254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274310" cy="2842895"/>
                    </a:xfrm>
                    <a:prstGeom prst="rect">
                      <a:avLst/>
                    </a:prstGeom>
                  </pic:spPr>
                </pic:pic>
              </a:graphicData>
            </a:graphic>
          </wp:inline>
        </w:drawing>
      </w:r>
    </w:p>
    <w:p w14:paraId="1917CC47" w14:textId="2396F273" w:rsidR="00147E4C" w:rsidRDefault="00147E4C" w:rsidP="00147E4C">
      <w:pPr>
        <w:spacing w:line="360" w:lineRule="auto"/>
        <w:jc w:val="center"/>
        <w:rPr>
          <w:rFonts w:ascii="Times New Roman" w:hAnsi="Times New Roman" w:cs="Times New Roman"/>
          <w:b/>
          <w:sz w:val="21"/>
          <w:szCs w:val="21"/>
        </w:rPr>
      </w:pPr>
      <w:r>
        <w:rPr>
          <w:rFonts w:ascii="Times New Roman" w:hAnsi="Times New Roman" w:cs="Times New Roman"/>
          <w:b/>
          <w:sz w:val="21"/>
          <w:szCs w:val="21"/>
        </w:rPr>
        <w:t>图</w:t>
      </w:r>
      <w:r w:rsidR="000C3129" w:rsidRPr="000C3129">
        <w:rPr>
          <w:rFonts w:ascii="Times New Roman" w:hAnsi="Times New Roman" w:cs="Times New Roman"/>
          <w:b/>
          <w:sz w:val="21"/>
          <w:szCs w:val="21"/>
        </w:rPr>
        <w:t>3.2-</w:t>
      </w:r>
      <w:r w:rsidR="000C3129">
        <w:rPr>
          <w:rFonts w:ascii="Times New Roman" w:hAnsi="Times New Roman" w:cs="Times New Roman"/>
          <w:b/>
          <w:sz w:val="21"/>
          <w:szCs w:val="21"/>
        </w:rPr>
        <w:t>6</w:t>
      </w:r>
      <w:r>
        <w:rPr>
          <w:rFonts w:ascii="Times New Roman" w:hAnsi="Times New Roman" w:cs="Times New Roman"/>
          <w:b/>
          <w:sz w:val="21"/>
          <w:szCs w:val="21"/>
        </w:rPr>
        <w:t xml:space="preserve"> </w:t>
      </w:r>
      <w:r>
        <w:rPr>
          <w:rFonts w:ascii="Times New Roman" w:hAnsi="Times New Roman" w:cs="Times New Roman" w:hint="eastAsia"/>
          <w:b/>
          <w:sz w:val="21"/>
          <w:szCs w:val="21"/>
        </w:rPr>
        <w:t>调度</w:t>
      </w:r>
      <w:r w:rsidRPr="007E3F5F">
        <w:rPr>
          <w:rFonts w:ascii="Times New Roman" w:hAnsi="Times New Roman" w:cs="Times New Roman"/>
          <w:b/>
          <w:color w:val="000000"/>
          <w:sz w:val="21"/>
          <w:szCs w:val="21"/>
        </w:rPr>
        <w:t>方案</w:t>
      </w:r>
      <w:r>
        <w:rPr>
          <w:rFonts w:ascii="Times New Roman" w:hAnsi="Times New Roman" w:cs="Times New Roman" w:hint="eastAsia"/>
          <w:b/>
          <w:sz w:val="21"/>
          <w:szCs w:val="21"/>
        </w:rPr>
        <w:t>详细信息</w:t>
      </w:r>
    </w:p>
    <w:p w14:paraId="41048AF2" w14:textId="77777777" w:rsidR="00147E4C" w:rsidRDefault="00147E4C" w:rsidP="00147E4C">
      <w:pPr>
        <w:keepNext/>
        <w:spacing w:beforeLines="100" w:before="312" w:afterLines="100" w:after="312" w:line="360" w:lineRule="auto"/>
        <w:outlineLvl w:val="3"/>
        <w:rPr>
          <w:rFonts w:ascii="Times New Roman"/>
          <w:b/>
          <w:bCs/>
          <w:szCs w:val="20"/>
        </w:rPr>
      </w:pPr>
      <w:bookmarkStart w:id="60" w:name="_Toc11852215"/>
      <w:r>
        <w:rPr>
          <w:rFonts w:ascii="Times New Roman"/>
          <w:b/>
          <w:bCs/>
          <w:szCs w:val="20"/>
        </w:rPr>
        <w:lastRenderedPageBreak/>
        <w:t xml:space="preserve">2.2.2 </w:t>
      </w:r>
      <w:r>
        <w:rPr>
          <w:rFonts w:ascii="Times New Roman"/>
          <w:b/>
          <w:bCs/>
          <w:szCs w:val="20"/>
        </w:rPr>
        <w:t>方案分析</w:t>
      </w:r>
      <w:bookmarkEnd w:id="60"/>
    </w:p>
    <w:p w14:paraId="665346DF" w14:textId="42DDABC2" w:rsidR="00147E4C" w:rsidRDefault="00147E4C" w:rsidP="00147E4C">
      <w:pPr>
        <w:spacing w:line="360" w:lineRule="auto"/>
        <w:ind w:firstLineChars="174" w:firstLine="418"/>
        <w:rPr>
          <w:rFonts w:ascii="Times New Roman"/>
        </w:rPr>
      </w:pPr>
      <w:r>
        <w:rPr>
          <w:rFonts w:ascii="Times New Roman"/>
        </w:rPr>
        <w:t>在图</w:t>
      </w:r>
      <w:r w:rsidR="000C3129">
        <w:rPr>
          <w:rFonts w:ascii="Times New Roman"/>
        </w:rPr>
        <w:t>3.2-5</w:t>
      </w:r>
      <w:r>
        <w:rPr>
          <w:rFonts w:ascii="Times New Roman" w:hint="eastAsia"/>
        </w:rPr>
        <w:t>的</w:t>
      </w:r>
      <w:r>
        <w:rPr>
          <w:rFonts w:ascii="Times New Roman"/>
        </w:rPr>
        <w:t>菜单栏中</w:t>
      </w:r>
      <w:r>
        <w:rPr>
          <w:rFonts w:ascii="Times New Roman" w:hint="eastAsia"/>
        </w:rPr>
        <w:t>点</w:t>
      </w:r>
      <w:r>
        <w:rPr>
          <w:rFonts w:ascii="Times New Roman"/>
        </w:rPr>
        <w:t>击</w:t>
      </w:r>
      <w:r>
        <w:rPr>
          <w:rFonts w:ascii="Times New Roman" w:eastAsia="宋体" w:hAnsi="Times New Roman" w:hint="eastAsia"/>
        </w:rPr>
        <w:t>“</w:t>
      </w:r>
      <w:r>
        <w:rPr>
          <w:rFonts w:ascii="Times New Roman"/>
          <w:bCs/>
          <w:iCs/>
        </w:rPr>
        <w:t>方案分析</w:t>
      </w:r>
      <w:r>
        <w:rPr>
          <w:rFonts w:ascii="Times New Roman" w:eastAsia="宋体" w:hAnsi="Times New Roman" w:hint="eastAsia"/>
        </w:rPr>
        <w:t>”</w:t>
      </w:r>
      <w:r>
        <w:rPr>
          <w:rFonts w:ascii="Times New Roman"/>
        </w:rPr>
        <w:t>弹出会商界面如图</w:t>
      </w:r>
      <w:r w:rsidR="000C3129" w:rsidRPr="000C3129">
        <w:rPr>
          <w:rFonts w:ascii="Times New Roman" w:hint="eastAsia"/>
        </w:rPr>
        <w:t>3.2-</w:t>
      </w:r>
      <w:r w:rsidR="000C3129">
        <w:rPr>
          <w:rFonts w:ascii="Times New Roman"/>
        </w:rPr>
        <w:t>7</w:t>
      </w:r>
      <w:r>
        <w:rPr>
          <w:rFonts w:ascii="Times New Roman"/>
        </w:rPr>
        <w:t>。该图可为选定的关注方案作进一步的灵敏度分析，当决策人员对方案集中某一方案有明显好感并希望作进一步分析时选择此功能，</w:t>
      </w:r>
      <w:r>
        <w:rPr>
          <w:rFonts w:ascii="Times New Roman" w:hint="eastAsia"/>
        </w:rPr>
        <w:t>图中调度</w:t>
      </w:r>
      <w:r>
        <w:rPr>
          <w:rFonts w:ascii="Times New Roman"/>
        </w:rPr>
        <w:t>结果会商表中分别列出了入库流量过程、出库流量过程和水库水位变化过程，该界面中曲线与左上表格具有对应关系。</w:t>
      </w:r>
    </w:p>
    <w:p w14:paraId="23D2B480" w14:textId="77777777" w:rsidR="00147E4C" w:rsidRDefault="00147E4C" w:rsidP="00147E4C">
      <w:pPr>
        <w:spacing w:line="360" w:lineRule="auto"/>
        <w:rPr>
          <w:rFonts w:ascii="Times New Roman"/>
        </w:rPr>
      </w:pPr>
      <w:r>
        <w:rPr>
          <w:noProof/>
        </w:rPr>
        <w:drawing>
          <wp:inline distT="0" distB="0" distL="0" distR="0" wp14:anchorId="43CF855E" wp14:editId="0B3C2E1C">
            <wp:extent cx="5274310" cy="2803525"/>
            <wp:effectExtent l="0" t="0" r="254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274310" cy="2803525"/>
                    </a:xfrm>
                    <a:prstGeom prst="rect">
                      <a:avLst/>
                    </a:prstGeom>
                  </pic:spPr>
                </pic:pic>
              </a:graphicData>
            </a:graphic>
          </wp:inline>
        </w:drawing>
      </w:r>
    </w:p>
    <w:p w14:paraId="65636405" w14:textId="6FCB26E7" w:rsidR="00147E4C" w:rsidRDefault="00147E4C" w:rsidP="00147E4C">
      <w:pPr>
        <w:spacing w:line="360" w:lineRule="auto"/>
        <w:jc w:val="center"/>
        <w:rPr>
          <w:rFonts w:ascii="Times New Roman" w:hAnsi="Times New Roman" w:cs="Times New Roman"/>
          <w:b/>
          <w:sz w:val="21"/>
          <w:szCs w:val="21"/>
        </w:rPr>
      </w:pPr>
      <w:r>
        <w:rPr>
          <w:rFonts w:ascii="Times New Roman" w:hAnsi="Times New Roman" w:cs="Times New Roman"/>
          <w:b/>
          <w:sz w:val="21"/>
          <w:szCs w:val="21"/>
        </w:rPr>
        <w:t>图</w:t>
      </w:r>
      <w:r w:rsidR="000C3129" w:rsidRPr="000C3129">
        <w:rPr>
          <w:rFonts w:ascii="Times New Roman" w:hAnsi="Times New Roman" w:cs="Times New Roman"/>
          <w:b/>
          <w:sz w:val="21"/>
          <w:szCs w:val="21"/>
        </w:rPr>
        <w:t>3.2-</w:t>
      </w:r>
      <w:r w:rsidR="000C3129">
        <w:rPr>
          <w:rFonts w:ascii="Times New Roman" w:hAnsi="Times New Roman" w:cs="Times New Roman"/>
          <w:b/>
          <w:sz w:val="21"/>
          <w:szCs w:val="21"/>
        </w:rPr>
        <w:t>7</w:t>
      </w:r>
      <w:r>
        <w:rPr>
          <w:rFonts w:ascii="Times New Roman" w:hAnsi="Times New Roman" w:cs="Times New Roman"/>
          <w:b/>
          <w:sz w:val="21"/>
          <w:szCs w:val="21"/>
        </w:rPr>
        <w:t xml:space="preserve"> </w:t>
      </w:r>
      <w:r>
        <w:rPr>
          <w:rFonts w:ascii="Times New Roman" w:hAnsi="Times New Roman" w:cs="Times New Roman" w:hint="eastAsia"/>
          <w:b/>
          <w:sz w:val="21"/>
          <w:szCs w:val="21"/>
        </w:rPr>
        <w:t>调度</w:t>
      </w:r>
      <w:r>
        <w:rPr>
          <w:rFonts w:ascii="Times New Roman" w:hAnsi="Times New Roman" w:cs="Times New Roman"/>
          <w:b/>
          <w:sz w:val="21"/>
          <w:szCs w:val="21"/>
        </w:rPr>
        <w:t>方案</w:t>
      </w:r>
      <w:r>
        <w:rPr>
          <w:rFonts w:ascii="Times New Roman" w:hAnsi="Times New Roman" w:cs="Times New Roman" w:hint="eastAsia"/>
          <w:b/>
          <w:sz w:val="21"/>
          <w:szCs w:val="21"/>
        </w:rPr>
        <w:t>分析界面</w:t>
      </w:r>
    </w:p>
    <w:p w14:paraId="310105A2" w14:textId="77777777" w:rsidR="00147E4C" w:rsidRDefault="00147E4C" w:rsidP="00147E4C">
      <w:pPr>
        <w:spacing w:line="360" w:lineRule="auto"/>
        <w:ind w:firstLineChars="200" w:firstLine="480"/>
        <w:rPr>
          <w:rFonts w:ascii="Times New Roman"/>
        </w:rPr>
      </w:pPr>
      <w:r>
        <w:rPr>
          <w:rFonts w:ascii="Times New Roman" w:hint="eastAsia"/>
        </w:rPr>
        <w:t>本界面可对</w:t>
      </w:r>
      <w:r>
        <w:rPr>
          <w:rFonts w:ascii="Times New Roman"/>
        </w:rPr>
        <w:t>所选方案进一步分析</w:t>
      </w:r>
      <w:r>
        <w:rPr>
          <w:rFonts w:ascii="Times New Roman" w:hint="eastAsia"/>
        </w:rPr>
        <w:t>，对左</w:t>
      </w:r>
      <w:r>
        <w:rPr>
          <w:rFonts w:ascii="Times New Roman"/>
        </w:rPr>
        <w:t>表中任</w:t>
      </w:r>
      <w:proofErr w:type="gramStart"/>
      <w:r>
        <w:rPr>
          <w:rFonts w:ascii="Times New Roman"/>
        </w:rPr>
        <w:t>一</w:t>
      </w:r>
      <w:proofErr w:type="gramEnd"/>
      <w:r>
        <w:rPr>
          <w:rFonts w:ascii="Times New Roman"/>
        </w:rPr>
        <w:t>数据的修改，会引起图中曲线变化，同时调用调洪演算程序，进行重新计算，必须强调的是，表中数据的修改，必须以</w:t>
      </w:r>
      <w:r>
        <w:rPr>
          <w:rFonts w:ascii="Times New Roman" w:eastAsia="宋体" w:hAnsi="Times New Roman" w:hint="eastAsia"/>
        </w:rPr>
        <w:t>“</w:t>
      </w:r>
      <w:r>
        <w:rPr>
          <w:rFonts w:ascii="Times New Roman"/>
        </w:rPr>
        <w:t>回车</w:t>
      </w:r>
      <w:r>
        <w:rPr>
          <w:rFonts w:ascii="Times New Roman" w:eastAsia="宋体" w:hAnsi="Times New Roman" w:hint="eastAsia"/>
        </w:rPr>
        <w:t>”</w:t>
      </w:r>
      <w:r>
        <w:rPr>
          <w:rFonts w:ascii="Times New Roman"/>
        </w:rPr>
        <w:t>或</w:t>
      </w:r>
      <w:r>
        <w:rPr>
          <w:rFonts w:ascii="Times New Roman" w:eastAsia="宋体" w:hAnsi="Times New Roman" w:hint="eastAsia"/>
        </w:rPr>
        <w:t>“</w:t>
      </w:r>
      <w:r>
        <w:rPr>
          <w:rFonts w:ascii="Times New Roman"/>
        </w:rPr>
        <w:t>↑↓</w:t>
      </w:r>
      <w:r>
        <w:rPr>
          <w:rFonts w:ascii="Times New Roman" w:eastAsia="宋体" w:hAnsi="Times New Roman" w:hint="eastAsia"/>
        </w:rPr>
        <w:t>”</w:t>
      </w:r>
      <w:r>
        <w:rPr>
          <w:rFonts w:ascii="Times New Roman"/>
        </w:rPr>
        <w:t>键确定（不能用鼠标直接转移单元格）。</w:t>
      </w:r>
    </w:p>
    <w:p w14:paraId="0F41EE52" w14:textId="77777777" w:rsidR="00147E4C" w:rsidRDefault="00147E4C" w:rsidP="00147E4C">
      <w:pPr>
        <w:spacing w:line="360" w:lineRule="auto"/>
        <w:ind w:firstLineChars="200" w:firstLine="480"/>
        <w:rPr>
          <w:rFonts w:ascii="Times New Roman"/>
        </w:rPr>
      </w:pPr>
      <w:r>
        <w:rPr>
          <w:rFonts w:ascii="Times New Roman" w:hint="eastAsia"/>
        </w:rPr>
        <w:t>（</w:t>
      </w:r>
      <w:r>
        <w:rPr>
          <w:rFonts w:ascii="Times New Roman" w:hint="eastAsia"/>
        </w:rPr>
        <w:t>1</w:t>
      </w:r>
      <w:r>
        <w:rPr>
          <w:rFonts w:ascii="Times New Roman"/>
        </w:rPr>
        <w:t>）对入库流量过程线进行修正</w:t>
      </w:r>
      <w:r>
        <w:rPr>
          <w:rFonts w:ascii="Times New Roman" w:hint="eastAsia"/>
        </w:rPr>
        <w:t>：</w:t>
      </w:r>
      <w:r>
        <w:rPr>
          <w:rFonts w:ascii="Times New Roman"/>
        </w:rPr>
        <w:t>对入库流量过程线的修改往往反映决策者对预报成果的</w:t>
      </w:r>
      <w:proofErr w:type="gramStart"/>
      <w:r>
        <w:rPr>
          <w:rFonts w:ascii="Times New Roman"/>
        </w:rPr>
        <w:t>不</w:t>
      </w:r>
      <w:proofErr w:type="gramEnd"/>
      <w:r>
        <w:rPr>
          <w:rFonts w:ascii="Times New Roman"/>
        </w:rPr>
        <w:t>确信，决策者往往关心预报误差对调度后果的影响，</w:t>
      </w:r>
      <w:r>
        <w:rPr>
          <w:rFonts w:ascii="Times New Roman" w:hint="eastAsia"/>
        </w:rPr>
        <w:t>因此</w:t>
      </w:r>
      <w:r>
        <w:rPr>
          <w:rFonts w:ascii="Times New Roman"/>
        </w:rPr>
        <w:t>用户</w:t>
      </w:r>
      <w:r>
        <w:rPr>
          <w:rFonts w:ascii="Times New Roman" w:hint="eastAsia"/>
        </w:rPr>
        <w:t>可</w:t>
      </w:r>
      <w:r>
        <w:rPr>
          <w:rFonts w:ascii="Times New Roman"/>
        </w:rPr>
        <w:t>通过</w:t>
      </w:r>
      <w:r>
        <w:rPr>
          <w:rFonts w:ascii="Times New Roman" w:hint="eastAsia"/>
        </w:rPr>
        <w:t>选中所</w:t>
      </w:r>
      <w:r>
        <w:rPr>
          <w:rFonts w:ascii="Times New Roman"/>
        </w:rPr>
        <w:t>需修改的</w:t>
      </w:r>
      <w:r>
        <w:rPr>
          <w:rFonts w:ascii="Times New Roman" w:hint="eastAsia"/>
        </w:rPr>
        <w:t>入库流量，</w:t>
      </w:r>
      <w:r>
        <w:rPr>
          <w:rFonts w:ascii="Times New Roman"/>
        </w:rPr>
        <w:t>右</w:t>
      </w:r>
      <w:proofErr w:type="gramStart"/>
      <w:r>
        <w:rPr>
          <w:rFonts w:ascii="Times New Roman"/>
        </w:rPr>
        <w:t>击出现</w:t>
      </w:r>
      <w:proofErr w:type="gramEnd"/>
      <w:r>
        <w:rPr>
          <w:rFonts w:ascii="Times New Roman"/>
        </w:rPr>
        <w:t>浮动菜单，</w:t>
      </w:r>
      <w:r>
        <w:rPr>
          <w:rFonts w:ascii="Times New Roman" w:hint="eastAsia"/>
        </w:rPr>
        <w:t>并</w:t>
      </w:r>
      <w:r>
        <w:rPr>
          <w:rFonts w:ascii="Times New Roman"/>
        </w:rPr>
        <w:t>进行相应的修改，</w:t>
      </w:r>
      <w:r>
        <w:rPr>
          <w:rFonts w:ascii="Times New Roman" w:hint="eastAsia"/>
        </w:rPr>
        <w:t>修改完成后</w:t>
      </w:r>
      <w:r>
        <w:rPr>
          <w:rFonts w:ascii="Times New Roman"/>
        </w:rPr>
        <w:t>水库的水位过程随之相应变化。</w:t>
      </w:r>
    </w:p>
    <w:p w14:paraId="6F608ACA" w14:textId="77777777" w:rsidR="00147E4C" w:rsidRDefault="00147E4C" w:rsidP="00147E4C">
      <w:pPr>
        <w:spacing w:line="360" w:lineRule="auto"/>
        <w:ind w:firstLineChars="200" w:firstLine="480"/>
        <w:rPr>
          <w:rFonts w:ascii="Times New Roman"/>
        </w:rPr>
      </w:pPr>
      <w:r>
        <w:rPr>
          <w:rFonts w:ascii="Times New Roman" w:hint="eastAsia"/>
        </w:rPr>
        <w:t>（</w:t>
      </w:r>
      <w:r>
        <w:rPr>
          <w:rFonts w:ascii="Times New Roman" w:hint="eastAsia"/>
        </w:rPr>
        <w:t>2</w:t>
      </w:r>
      <w:r>
        <w:rPr>
          <w:rFonts w:ascii="Times New Roman"/>
        </w:rPr>
        <w:t>）对</w:t>
      </w:r>
      <w:r>
        <w:rPr>
          <w:rFonts w:ascii="Times New Roman" w:hint="eastAsia"/>
        </w:rPr>
        <w:t>出库</w:t>
      </w:r>
      <w:r>
        <w:rPr>
          <w:rFonts w:ascii="Times New Roman"/>
        </w:rPr>
        <w:t>流量过程线进行修正</w:t>
      </w:r>
      <w:r>
        <w:rPr>
          <w:rFonts w:ascii="Times New Roman" w:hint="eastAsia"/>
        </w:rPr>
        <w:t>：与</w:t>
      </w:r>
      <w:r>
        <w:rPr>
          <w:rFonts w:ascii="Times New Roman"/>
        </w:rPr>
        <w:t>入</w:t>
      </w:r>
      <w:r>
        <w:rPr>
          <w:rFonts w:ascii="Times New Roman" w:hint="eastAsia"/>
        </w:rPr>
        <w:t>库流量调整</w:t>
      </w:r>
      <w:r>
        <w:rPr>
          <w:rFonts w:ascii="Times New Roman"/>
        </w:rPr>
        <w:t>基本一致，</w:t>
      </w:r>
      <w:r>
        <w:rPr>
          <w:rFonts w:ascii="Times New Roman" w:hint="eastAsia"/>
        </w:rPr>
        <w:t>但</w:t>
      </w:r>
      <w:r>
        <w:rPr>
          <w:rFonts w:ascii="Times New Roman"/>
        </w:rPr>
        <w:t>不同的是出库过程的变化受下</w:t>
      </w:r>
      <w:r>
        <w:rPr>
          <w:rFonts w:ascii="Times New Roman" w:hint="eastAsia"/>
        </w:rPr>
        <w:t>方</w:t>
      </w:r>
      <w:r>
        <w:rPr>
          <w:rFonts w:ascii="Times New Roman"/>
        </w:rPr>
        <w:t>出库允许变幅</w:t>
      </w:r>
      <w:r>
        <w:rPr>
          <w:rFonts w:ascii="Times New Roman" w:hint="eastAsia"/>
        </w:rPr>
        <w:t>及</w:t>
      </w:r>
      <w:r>
        <w:rPr>
          <w:rFonts w:ascii="Times New Roman"/>
        </w:rPr>
        <w:t>水库泄流能力的限制，当</w:t>
      </w:r>
      <w:r>
        <w:rPr>
          <w:rFonts w:ascii="Times New Roman" w:hint="eastAsia"/>
        </w:rPr>
        <w:t>修改</w:t>
      </w:r>
      <w:r>
        <w:rPr>
          <w:rFonts w:ascii="Times New Roman"/>
        </w:rPr>
        <w:t>过程中</w:t>
      </w:r>
      <w:r>
        <w:rPr>
          <w:rFonts w:ascii="Times New Roman" w:hint="eastAsia"/>
        </w:rPr>
        <w:t>可能</w:t>
      </w:r>
      <w:r>
        <w:rPr>
          <w:rFonts w:ascii="Times New Roman"/>
        </w:rPr>
        <w:t>不能达到决策者所希望的值，这时可改变泄量允许变幅值</w:t>
      </w:r>
      <w:r>
        <w:rPr>
          <w:rFonts w:ascii="Times New Roman" w:hint="eastAsia"/>
        </w:rPr>
        <w:t>，</w:t>
      </w:r>
      <w:r>
        <w:rPr>
          <w:rFonts w:ascii="Times New Roman"/>
        </w:rPr>
        <w:t>但水库泄流能力</w:t>
      </w:r>
      <w:r>
        <w:rPr>
          <w:rFonts w:ascii="Times New Roman" w:hint="eastAsia"/>
        </w:rPr>
        <w:t>约束</w:t>
      </w:r>
      <w:r>
        <w:rPr>
          <w:rFonts w:ascii="Times New Roman"/>
        </w:rPr>
        <w:t>无法</w:t>
      </w:r>
      <w:r>
        <w:rPr>
          <w:rFonts w:ascii="Times New Roman" w:hint="eastAsia"/>
        </w:rPr>
        <w:t>消除</w:t>
      </w:r>
      <w:r>
        <w:rPr>
          <w:rFonts w:ascii="Times New Roman"/>
        </w:rPr>
        <w:t>。</w:t>
      </w:r>
    </w:p>
    <w:p w14:paraId="65B960C4" w14:textId="77777777" w:rsidR="00147E4C" w:rsidRDefault="00147E4C" w:rsidP="00147E4C">
      <w:pPr>
        <w:spacing w:line="360" w:lineRule="auto"/>
        <w:ind w:firstLineChars="200" w:firstLine="480"/>
        <w:rPr>
          <w:rFonts w:ascii="Times New Roman"/>
        </w:rPr>
      </w:pPr>
      <w:r>
        <w:rPr>
          <w:rFonts w:ascii="Times New Roman" w:hint="eastAsia"/>
        </w:rPr>
        <w:t>（</w:t>
      </w:r>
      <w:r>
        <w:rPr>
          <w:rFonts w:ascii="Times New Roman"/>
        </w:rPr>
        <w:t>3</w:t>
      </w:r>
      <w:r>
        <w:rPr>
          <w:rFonts w:ascii="Times New Roman"/>
        </w:rPr>
        <w:t>）对</w:t>
      </w:r>
      <w:r>
        <w:rPr>
          <w:rFonts w:ascii="Times New Roman" w:hint="eastAsia"/>
        </w:rPr>
        <w:t>水位</w:t>
      </w:r>
      <w:r>
        <w:rPr>
          <w:rFonts w:ascii="Times New Roman"/>
        </w:rPr>
        <w:t>过程线进行修正</w:t>
      </w:r>
      <w:r>
        <w:rPr>
          <w:rFonts w:ascii="Times New Roman" w:hint="eastAsia"/>
        </w:rPr>
        <w:t>：水位的</w:t>
      </w:r>
      <w:r>
        <w:rPr>
          <w:rFonts w:ascii="Times New Roman"/>
        </w:rPr>
        <w:t>调整与入库出库流量</w:t>
      </w:r>
      <w:r>
        <w:rPr>
          <w:rFonts w:ascii="Times New Roman" w:hint="eastAsia"/>
        </w:rPr>
        <w:t>有</w:t>
      </w:r>
      <w:r>
        <w:rPr>
          <w:rFonts w:ascii="Times New Roman"/>
        </w:rPr>
        <w:t>较大差别，水</w:t>
      </w:r>
      <w:r>
        <w:rPr>
          <w:rFonts w:ascii="Times New Roman"/>
        </w:rPr>
        <w:lastRenderedPageBreak/>
        <w:t>位</w:t>
      </w:r>
      <w:r>
        <w:rPr>
          <w:rFonts w:ascii="Times New Roman" w:hint="eastAsia"/>
        </w:rPr>
        <w:t>只能</w:t>
      </w:r>
      <w:r>
        <w:rPr>
          <w:rFonts w:ascii="Times New Roman"/>
        </w:rPr>
        <w:t>单值修改，</w:t>
      </w:r>
      <w:r>
        <w:rPr>
          <w:rFonts w:ascii="Times New Roman" w:hint="eastAsia"/>
        </w:rPr>
        <w:t>当操作人员</w:t>
      </w:r>
      <w:r>
        <w:rPr>
          <w:rFonts w:ascii="Times New Roman"/>
        </w:rPr>
        <w:t>调整某点水位值时，</w:t>
      </w:r>
      <w:r>
        <w:rPr>
          <w:rFonts w:ascii="Times New Roman" w:hint="eastAsia"/>
        </w:rPr>
        <w:t>出库流量会以该点为界分成两段予以调整。</w:t>
      </w:r>
    </w:p>
    <w:p w14:paraId="13C222F0" w14:textId="77777777" w:rsidR="00147E4C" w:rsidRDefault="00147E4C" w:rsidP="00147E4C">
      <w:pPr>
        <w:spacing w:line="360" w:lineRule="auto"/>
        <w:ind w:firstLineChars="200" w:firstLine="480"/>
        <w:rPr>
          <w:rFonts w:ascii="Times New Roman"/>
          <w:szCs w:val="20"/>
        </w:rPr>
      </w:pPr>
      <w:r>
        <w:rPr>
          <w:rFonts w:ascii="Times New Roman" w:hint="eastAsia"/>
        </w:rPr>
        <w:t>方案可</w:t>
      </w:r>
      <w:r>
        <w:rPr>
          <w:rFonts w:ascii="Times New Roman"/>
        </w:rPr>
        <w:t>不断</w:t>
      </w:r>
      <w:r>
        <w:rPr>
          <w:rFonts w:ascii="Times New Roman" w:hint="eastAsia"/>
        </w:rPr>
        <w:t>调整</w:t>
      </w:r>
      <w:r>
        <w:rPr>
          <w:rFonts w:ascii="Times New Roman"/>
        </w:rPr>
        <w:t>，</w:t>
      </w:r>
      <w:r>
        <w:rPr>
          <w:rFonts w:ascii="Times New Roman" w:hint="eastAsia"/>
        </w:rPr>
        <w:t>若点击</w:t>
      </w:r>
      <w:r>
        <w:rPr>
          <w:rFonts w:ascii="Times New Roman" w:eastAsia="宋体" w:hAnsi="Times New Roman" w:hint="eastAsia"/>
        </w:rPr>
        <w:t>“</w:t>
      </w:r>
      <w:r>
        <w:rPr>
          <w:rFonts w:ascii="Times New Roman" w:hint="eastAsia"/>
        </w:rPr>
        <w:t>重置</w:t>
      </w:r>
      <w:r>
        <w:rPr>
          <w:rFonts w:ascii="Times New Roman" w:eastAsia="宋体" w:hAnsi="Times New Roman" w:hint="eastAsia"/>
        </w:rPr>
        <w:t>”按钮</w:t>
      </w:r>
      <w:r>
        <w:rPr>
          <w:rFonts w:ascii="Times New Roman" w:eastAsia="宋体" w:hAnsi="Times New Roman"/>
        </w:rPr>
        <w:t>将回到</w:t>
      </w:r>
      <w:r>
        <w:rPr>
          <w:rFonts w:ascii="Times New Roman" w:eastAsia="宋体" w:hAnsi="Times New Roman" w:hint="eastAsia"/>
        </w:rPr>
        <w:t>所选方案</w:t>
      </w:r>
      <w:r>
        <w:rPr>
          <w:rFonts w:ascii="Times New Roman" w:eastAsia="宋体" w:hAnsi="Times New Roman"/>
        </w:rPr>
        <w:t>的初始状态；</w:t>
      </w:r>
      <w:r>
        <w:rPr>
          <w:rFonts w:ascii="Times New Roman"/>
        </w:rPr>
        <w:t>点击</w:t>
      </w:r>
      <w:r>
        <w:rPr>
          <w:rFonts w:ascii="Times New Roman" w:eastAsia="宋体" w:hAnsi="Times New Roman" w:hint="eastAsia"/>
        </w:rPr>
        <w:t>“</w:t>
      </w:r>
      <w:r>
        <w:rPr>
          <w:rFonts w:ascii="Times New Roman"/>
        </w:rPr>
        <w:t>确定</w:t>
      </w:r>
      <w:r>
        <w:rPr>
          <w:rFonts w:ascii="Times New Roman" w:eastAsia="宋体" w:hAnsi="Times New Roman" w:hint="eastAsia"/>
        </w:rPr>
        <w:t>”</w:t>
      </w:r>
      <w:r>
        <w:rPr>
          <w:rFonts w:ascii="Times New Roman" w:hint="eastAsia"/>
        </w:rPr>
        <w:t>按钮可</w:t>
      </w:r>
      <w:r>
        <w:rPr>
          <w:rFonts w:ascii="Times New Roman"/>
        </w:rPr>
        <w:t>将本方案</w:t>
      </w:r>
      <w:r>
        <w:rPr>
          <w:rFonts w:ascii="Times New Roman" w:hint="eastAsia"/>
        </w:rPr>
        <w:t>保存至</w:t>
      </w:r>
      <w:r>
        <w:rPr>
          <w:rFonts w:ascii="Times New Roman" w:eastAsia="宋体" w:hAnsi="Times New Roman" w:hint="eastAsia"/>
        </w:rPr>
        <w:t>“</w:t>
      </w:r>
      <w:r>
        <w:rPr>
          <w:rFonts w:ascii="Times New Roman" w:hint="eastAsia"/>
        </w:rPr>
        <w:t>方案</w:t>
      </w:r>
      <w:r>
        <w:rPr>
          <w:rFonts w:ascii="Times New Roman"/>
        </w:rPr>
        <w:t>特征值</w:t>
      </w:r>
      <w:r>
        <w:rPr>
          <w:rFonts w:ascii="Times New Roman" w:eastAsia="宋体" w:hAnsi="Times New Roman" w:hint="eastAsia"/>
        </w:rPr>
        <w:t>”表</w:t>
      </w:r>
      <w:r>
        <w:rPr>
          <w:rFonts w:ascii="Times New Roman" w:eastAsia="宋体" w:hAnsi="Times New Roman"/>
        </w:rPr>
        <w:t>中，并提供</w:t>
      </w:r>
      <w:r>
        <w:rPr>
          <w:rFonts w:ascii="Times New Roman" w:eastAsia="宋体" w:hAnsi="Times New Roman" w:hint="eastAsia"/>
          <w:b/>
        </w:rPr>
        <w:t>下游</w:t>
      </w:r>
      <w:r>
        <w:rPr>
          <w:rFonts w:ascii="Times New Roman"/>
          <w:b/>
          <w:szCs w:val="20"/>
        </w:rPr>
        <w:t>详细信息</w:t>
      </w:r>
      <w:r>
        <w:rPr>
          <w:rFonts w:ascii="Times New Roman"/>
          <w:szCs w:val="20"/>
        </w:rPr>
        <w:t>、</w:t>
      </w:r>
      <w:r>
        <w:rPr>
          <w:rFonts w:ascii="Times New Roman" w:hint="eastAsia"/>
          <w:b/>
          <w:szCs w:val="20"/>
        </w:rPr>
        <w:t>保存至</w:t>
      </w:r>
      <w:r>
        <w:rPr>
          <w:rFonts w:ascii="Times New Roman"/>
          <w:b/>
          <w:szCs w:val="20"/>
        </w:rPr>
        <w:t>上级界面</w:t>
      </w:r>
      <w:r>
        <w:rPr>
          <w:rFonts w:ascii="Times New Roman"/>
          <w:szCs w:val="20"/>
        </w:rPr>
        <w:t>、</w:t>
      </w:r>
      <w:r>
        <w:rPr>
          <w:rFonts w:ascii="Times New Roman" w:hint="eastAsia"/>
          <w:b/>
          <w:szCs w:val="20"/>
        </w:rPr>
        <w:t>方案删除</w:t>
      </w:r>
      <w:r>
        <w:rPr>
          <w:rFonts w:ascii="Times New Roman" w:hint="eastAsia"/>
          <w:szCs w:val="20"/>
        </w:rPr>
        <w:t>和</w:t>
      </w:r>
      <w:r>
        <w:rPr>
          <w:rFonts w:ascii="Times New Roman"/>
          <w:b/>
          <w:szCs w:val="20"/>
        </w:rPr>
        <w:t>方案排序</w:t>
      </w:r>
      <w:r>
        <w:rPr>
          <w:rFonts w:ascii="Times New Roman" w:hint="eastAsia"/>
          <w:szCs w:val="20"/>
        </w:rPr>
        <w:t>四项功能</w:t>
      </w:r>
      <w:r>
        <w:rPr>
          <w:rFonts w:ascii="Times New Roman"/>
          <w:szCs w:val="20"/>
        </w:rPr>
        <w:t>。</w:t>
      </w:r>
    </w:p>
    <w:p w14:paraId="19C2FB99" w14:textId="77777777" w:rsidR="00147E4C" w:rsidRDefault="00147E4C" w:rsidP="00147E4C">
      <w:pPr>
        <w:spacing w:beforeLines="100" w:before="312" w:afterLines="100" w:after="312" w:line="360" w:lineRule="auto"/>
        <w:outlineLvl w:val="3"/>
        <w:rPr>
          <w:rFonts w:ascii="Times New Roman"/>
          <w:b/>
          <w:bCs/>
          <w:szCs w:val="20"/>
        </w:rPr>
      </w:pPr>
      <w:bookmarkStart w:id="61" w:name="_Toc11852216"/>
      <w:r>
        <w:rPr>
          <w:rFonts w:ascii="Times New Roman"/>
          <w:b/>
          <w:bCs/>
          <w:szCs w:val="20"/>
        </w:rPr>
        <w:t xml:space="preserve">2.2.3 </w:t>
      </w:r>
      <w:r>
        <w:rPr>
          <w:rFonts w:ascii="Times New Roman"/>
          <w:b/>
          <w:bCs/>
          <w:szCs w:val="20"/>
        </w:rPr>
        <w:t>方案</w:t>
      </w:r>
      <w:r>
        <w:rPr>
          <w:rFonts w:ascii="Times New Roman" w:hint="eastAsia"/>
          <w:b/>
          <w:bCs/>
          <w:szCs w:val="20"/>
        </w:rPr>
        <w:t>存库</w:t>
      </w:r>
      <w:bookmarkEnd w:id="61"/>
    </w:p>
    <w:p w14:paraId="683AEF13" w14:textId="1D5DD794" w:rsidR="00147E4C" w:rsidRPr="00602201" w:rsidRDefault="00147E4C" w:rsidP="00147E4C">
      <w:pPr>
        <w:spacing w:line="360" w:lineRule="auto"/>
        <w:ind w:firstLineChars="200" w:firstLine="480"/>
        <w:rPr>
          <w:rFonts w:ascii="Times New Roman"/>
        </w:rPr>
      </w:pPr>
      <w:r>
        <w:rPr>
          <w:rFonts w:ascii="Times New Roman"/>
        </w:rPr>
        <w:t>在</w:t>
      </w:r>
      <w:r>
        <w:rPr>
          <w:rFonts w:ascii="Times New Roman"/>
          <w:szCs w:val="20"/>
        </w:rPr>
        <w:t>图</w:t>
      </w:r>
      <w:r w:rsidR="000C3129">
        <w:rPr>
          <w:rFonts w:ascii="Times New Roman"/>
          <w:szCs w:val="20"/>
        </w:rPr>
        <w:t>3.2-5</w:t>
      </w:r>
      <w:r>
        <w:rPr>
          <w:rFonts w:ascii="Times New Roman" w:hint="eastAsia"/>
          <w:szCs w:val="20"/>
        </w:rPr>
        <w:t>的</w:t>
      </w:r>
      <w:r>
        <w:rPr>
          <w:rFonts w:ascii="Times New Roman"/>
          <w:szCs w:val="20"/>
        </w:rPr>
        <w:t>菜单栏</w:t>
      </w:r>
      <w:r>
        <w:rPr>
          <w:rFonts w:ascii="Times New Roman"/>
        </w:rPr>
        <w:t>中</w:t>
      </w:r>
      <w:r>
        <w:rPr>
          <w:rFonts w:ascii="Times New Roman" w:hint="eastAsia"/>
        </w:rPr>
        <w:t>点击</w:t>
      </w:r>
      <w:r>
        <w:rPr>
          <w:rFonts w:ascii="Times New Roman" w:eastAsia="宋体" w:hAnsi="Times New Roman" w:hint="eastAsia"/>
        </w:rPr>
        <w:t>“</w:t>
      </w:r>
      <w:r>
        <w:rPr>
          <w:rFonts w:ascii="Times New Roman"/>
          <w:iCs/>
        </w:rPr>
        <w:t>方案</w:t>
      </w:r>
      <w:r>
        <w:rPr>
          <w:rFonts w:ascii="Times New Roman" w:hint="eastAsia"/>
          <w:iCs/>
        </w:rPr>
        <w:t>存库</w:t>
      </w:r>
      <w:r>
        <w:rPr>
          <w:rFonts w:ascii="Times New Roman" w:eastAsia="宋体" w:hAnsi="Times New Roman" w:hint="eastAsia"/>
        </w:rPr>
        <w:t>”选项</w:t>
      </w:r>
      <w:r>
        <w:rPr>
          <w:rFonts w:ascii="Times New Roman"/>
        </w:rPr>
        <w:t>则将当前</w:t>
      </w:r>
      <w:r>
        <w:rPr>
          <w:rFonts w:ascii="Times New Roman" w:hint="eastAsia"/>
        </w:rPr>
        <w:t>选中</w:t>
      </w:r>
      <w:r>
        <w:rPr>
          <w:rFonts w:ascii="Times New Roman"/>
        </w:rPr>
        <w:t>方案存入</w:t>
      </w:r>
      <w:r>
        <w:rPr>
          <w:rFonts w:ascii="Times New Roman" w:hint="eastAsia"/>
        </w:rPr>
        <w:t>数据库</w:t>
      </w:r>
      <w:r>
        <w:rPr>
          <w:rFonts w:ascii="Times New Roman"/>
        </w:rPr>
        <w:t>中</w:t>
      </w:r>
      <w:r>
        <w:rPr>
          <w:rFonts w:ascii="Times New Roman" w:hint="eastAsia"/>
        </w:rPr>
        <w:t>，以</w:t>
      </w:r>
      <w:r>
        <w:rPr>
          <w:rFonts w:ascii="Times New Roman"/>
        </w:rPr>
        <w:t>供</w:t>
      </w:r>
      <w:proofErr w:type="gramStart"/>
      <w:r>
        <w:rPr>
          <w:rFonts w:ascii="Times New Roman" w:hint="eastAsia"/>
        </w:rPr>
        <w:t>后期</w:t>
      </w:r>
      <w:r>
        <w:rPr>
          <w:rFonts w:ascii="Times New Roman"/>
        </w:rPr>
        <w:t>从</w:t>
      </w:r>
      <w:proofErr w:type="gramEnd"/>
      <w:r>
        <w:rPr>
          <w:rFonts w:ascii="Times New Roman" w:eastAsia="宋体" w:hAnsi="Times New Roman" w:hint="eastAsia"/>
        </w:rPr>
        <w:t>“方案</w:t>
      </w:r>
      <w:r>
        <w:rPr>
          <w:rFonts w:ascii="Times New Roman" w:eastAsia="宋体" w:hAnsi="Times New Roman"/>
        </w:rPr>
        <w:t>查询</w:t>
      </w:r>
      <w:r>
        <w:rPr>
          <w:rFonts w:ascii="Times New Roman" w:eastAsia="宋体" w:hAnsi="Times New Roman" w:hint="eastAsia"/>
        </w:rPr>
        <w:t>”界面</w:t>
      </w:r>
      <w:r>
        <w:rPr>
          <w:rFonts w:ascii="Times New Roman" w:eastAsia="宋体" w:hAnsi="Times New Roman"/>
        </w:rPr>
        <w:t>中查询</w:t>
      </w:r>
      <w:r>
        <w:rPr>
          <w:rFonts w:ascii="Times New Roman"/>
        </w:rPr>
        <w:t>。</w:t>
      </w:r>
    </w:p>
    <w:p w14:paraId="37F2AB95" w14:textId="77777777" w:rsidR="00147E4C" w:rsidRDefault="00147E4C" w:rsidP="00147E4C">
      <w:pPr>
        <w:spacing w:beforeLines="100" w:before="312" w:afterLines="100" w:after="312" w:line="360" w:lineRule="auto"/>
        <w:outlineLvl w:val="3"/>
        <w:rPr>
          <w:rFonts w:ascii="Times New Roman"/>
          <w:b/>
          <w:bCs/>
          <w:szCs w:val="20"/>
        </w:rPr>
      </w:pPr>
      <w:bookmarkStart w:id="62" w:name="_Toc11852218"/>
      <w:r>
        <w:rPr>
          <w:rFonts w:ascii="Times New Roman"/>
          <w:b/>
          <w:bCs/>
          <w:szCs w:val="20"/>
        </w:rPr>
        <w:t xml:space="preserve">2.2.4 </w:t>
      </w:r>
      <w:r>
        <w:rPr>
          <w:rFonts w:ascii="Times New Roman"/>
          <w:b/>
          <w:bCs/>
          <w:szCs w:val="20"/>
        </w:rPr>
        <w:t>方案排序</w:t>
      </w:r>
      <w:bookmarkEnd w:id="62"/>
    </w:p>
    <w:p w14:paraId="73AD3A62" w14:textId="59D72693" w:rsidR="00147E4C" w:rsidRDefault="00147E4C" w:rsidP="00147E4C">
      <w:pPr>
        <w:spacing w:line="360" w:lineRule="auto"/>
        <w:ind w:firstLineChars="200" w:firstLine="480"/>
        <w:rPr>
          <w:rFonts w:ascii="Times New Roman"/>
        </w:rPr>
      </w:pPr>
      <w:r>
        <w:rPr>
          <w:rFonts w:ascii="Times New Roman"/>
        </w:rPr>
        <w:t>在</w:t>
      </w:r>
      <w:r>
        <w:rPr>
          <w:rFonts w:ascii="Times New Roman"/>
          <w:szCs w:val="20"/>
        </w:rPr>
        <w:t>图</w:t>
      </w:r>
      <w:r w:rsidR="000C3129">
        <w:rPr>
          <w:rFonts w:ascii="Times New Roman"/>
          <w:szCs w:val="20"/>
        </w:rPr>
        <w:t>3.2-5</w:t>
      </w:r>
      <w:r>
        <w:rPr>
          <w:rFonts w:ascii="Times New Roman" w:hint="eastAsia"/>
          <w:szCs w:val="20"/>
        </w:rPr>
        <w:t>的</w:t>
      </w:r>
      <w:r>
        <w:rPr>
          <w:rFonts w:ascii="Times New Roman"/>
          <w:szCs w:val="20"/>
        </w:rPr>
        <w:t>菜单栏</w:t>
      </w:r>
      <w:r>
        <w:rPr>
          <w:rFonts w:ascii="Times New Roman"/>
        </w:rPr>
        <w:t>中</w:t>
      </w:r>
      <w:r>
        <w:rPr>
          <w:rFonts w:ascii="Times New Roman" w:hint="eastAsia"/>
        </w:rPr>
        <w:t>点击</w:t>
      </w:r>
      <w:r>
        <w:rPr>
          <w:rFonts w:ascii="Times New Roman" w:eastAsia="宋体" w:hAnsi="Times New Roman" w:hint="eastAsia"/>
        </w:rPr>
        <w:t>“</w:t>
      </w:r>
      <w:r>
        <w:rPr>
          <w:rFonts w:ascii="Times New Roman"/>
          <w:iCs/>
        </w:rPr>
        <w:t>方案排序</w:t>
      </w:r>
      <w:r>
        <w:rPr>
          <w:rFonts w:ascii="Times New Roman" w:eastAsia="宋体" w:hAnsi="Times New Roman" w:hint="eastAsia"/>
        </w:rPr>
        <w:t>”选项</w:t>
      </w:r>
      <w:r>
        <w:rPr>
          <w:rFonts w:ascii="Times New Roman"/>
        </w:rPr>
        <w:t>，</w:t>
      </w:r>
      <w:r>
        <w:rPr>
          <w:rFonts w:ascii="Times New Roman" w:hint="eastAsia"/>
        </w:rPr>
        <w:t>显示</w:t>
      </w:r>
      <w:r>
        <w:rPr>
          <w:rFonts w:ascii="Times New Roman"/>
        </w:rPr>
        <w:t>如图</w:t>
      </w:r>
      <w:r w:rsidR="000C3129">
        <w:rPr>
          <w:rFonts w:ascii="Times New Roman"/>
        </w:rPr>
        <w:t>3.2-8</w:t>
      </w:r>
      <w:r>
        <w:rPr>
          <w:rFonts w:ascii="Times New Roman" w:hint="eastAsia"/>
        </w:rPr>
        <w:t>所示</w:t>
      </w:r>
      <w:r>
        <w:rPr>
          <w:rFonts w:ascii="Times New Roman"/>
        </w:rPr>
        <w:t>。为了帮助决策者在方案集中方案较多时能把握重点，提供了</w:t>
      </w:r>
      <w:r>
        <w:rPr>
          <w:rFonts w:ascii="Times New Roman" w:hint="eastAsia"/>
        </w:rPr>
        <w:t>三</w:t>
      </w:r>
      <w:r>
        <w:rPr>
          <w:rFonts w:ascii="Times New Roman"/>
        </w:rPr>
        <w:t>种排序方式，</w:t>
      </w:r>
      <w:r>
        <w:rPr>
          <w:rFonts w:ascii="Times New Roman" w:hint="eastAsia"/>
        </w:rPr>
        <w:t>排序依据的指标</w:t>
      </w:r>
      <w:r>
        <w:rPr>
          <w:rFonts w:ascii="Times New Roman"/>
        </w:rPr>
        <w:t>分别为</w:t>
      </w:r>
      <w:r>
        <w:rPr>
          <w:rFonts w:ascii="Times New Roman" w:hint="eastAsia"/>
        </w:rPr>
        <w:t>方案号、</w:t>
      </w:r>
      <w:r>
        <w:rPr>
          <w:rFonts w:ascii="Times New Roman"/>
        </w:rPr>
        <w:t>水库</w:t>
      </w:r>
      <w:r>
        <w:rPr>
          <w:rFonts w:ascii="Times New Roman" w:hint="eastAsia"/>
        </w:rPr>
        <w:t>最低</w:t>
      </w:r>
      <w:r>
        <w:rPr>
          <w:rFonts w:ascii="Times New Roman"/>
        </w:rPr>
        <w:t>水位，</w:t>
      </w:r>
      <w:r>
        <w:rPr>
          <w:rFonts w:ascii="Times New Roman" w:hint="eastAsia"/>
        </w:rPr>
        <w:t>下游</w:t>
      </w:r>
      <w:r>
        <w:rPr>
          <w:rFonts w:ascii="Times New Roman"/>
        </w:rPr>
        <w:t>最</w:t>
      </w:r>
      <w:r>
        <w:rPr>
          <w:rFonts w:ascii="Times New Roman" w:hint="eastAsia"/>
        </w:rPr>
        <w:t>小</w:t>
      </w:r>
      <w:r>
        <w:rPr>
          <w:rFonts w:ascii="Times New Roman"/>
        </w:rPr>
        <w:t>防洪点流量。</w:t>
      </w:r>
      <w:proofErr w:type="gramStart"/>
      <w:r>
        <w:rPr>
          <w:rFonts w:ascii="Times New Roman"/>
        </w:rPr>
        <w:t>当方案</w:t>
      </w:r>
      <w:proofErr w:type="gramEnd"/>
      <w:r>
        <w:rPr>
          <w:rFonts w:ascii="Times New Roman"/>
        </w:rPr>
        <w:t>较多时，</w:t>
      </w:r>
      <w:r>
        <w:rPr>
          <w:rFonts w:ascii="Times New Roman" w:hint="eastAsia"/>
        </w:rPr>
        <w:t>可</w:t>
      </w:r>
      <w:r>
        <w:rPr>
          <w:rFonts w:ascii="Times New Roman"/>
        </w:rPr>
        <w:t>按</w:t>
      </w:r>
      <w:r>
        <w:rPr>
          <w:rFonts w:ascii="Times New Roman" w:hint="eastAsia"/>
        </w:rPr>
        <w:t>以上指标进行</w:t>
      </w:r>
      <w:r>
        <w:rPr>
          <w:rFonts w:ascii="Times New Roman"/>
        </w:rPr>
        <w:t>排</w:t>
      </w:r>
      <w:r>
        <w:rPr>
          <w:rFonts w:ascii="Times New Roman" w:hint="eastAsia"/>
        </w:rPr>
        <w:t>序</w:t>
      </w:r>
      <w:r>
        <w:rPr>
          <w:rFonts w:ascii="Times New Roman"/>
        </w:rPr>
        <w:t>。</w:t>
      </w:r>
    </w:p>
    <w:p w14:paraId="57A5B7D6" w14:textId="77777777" w:rsidR="00147E4C" w:rsidRDefault="00147E4C" w:rsidP="00147E4C">
      <w:pPr>
        <w:spacing w:line="360" w:lineRule="auto"/>
        <w:ind w:rightChars="87" w:right="209"/>
        <w:jc w:val="center"/>
        <w:rPr>
          <w:rFonts w:ascii="Times New Roman"/>
          <w:b/>
          <w:bCs/>
          <w:szCs w:val="20"/>
        </w:rPr>
      </w:pPr>
      <w:r>
        <w:rPr>
          <w:noProof/>
        </w:rPr>
        <w:drawing>
          <wp:inline distT="0" distB="0" distL="0" distR="0" wp14:anchorId="1EC19C2D" wp14:editId="04912013">
            <wp:extent cx="5274310" cy="1344295"/>
            <wp:effectExtent l="0" t="0" r="2540" b="825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274310" cy="1344295"/>
                    </a:xfrm>
                    <a:prstGeom prst="rect">
                      <a:avLst/>
                    </a:prstGeom>
                  </pic:spPr>
                </pic:pic>
              </a:graphicData>
            </a:graphic>
          </wp:inline>
        </w:drawing>
      </w:r>
    </w:p>
    <w:p w14:paraId="0B8A7EDD" w14:textId="397F96DF" w:rsidR="00147E4C" w:rsidRDefault="00147E4C" w:rsidP="00147E4C">
      <w:pPr>
        <w:spacing w:line="360" w:lineRule="auto"/>
        <w:jc w:val="center"/>
        <w:rPr>
          <w:rFonts w:ascii="Times New Roman" w:hAnsi="Times New Roman" w:cs="Times New Roman"/>
          <w:b/>
          <w:sz w:val="21"/>
          <w:szCs w:val="21"/>
        </w:rPr>
      </w:pPr>
      <w:r>
        <w:rPr>
          <w:rFonts w:ascii="Times New Roman" w:hAnsi="Times New Roman" w:cs="Times New Roman"/>
          <w:b/>
          <w:sz w:val="21"/>
          <w:szCs w:val="21"/>
        </w:rPr>
        <w:t>图</w:t>
      </w:r>
      <w:r w:rsidR="000C3129" w:rsidRPr="000C3129">
        <w:rPr>
          <w:rFonts w:ascii="Times New Roman" w:hAnsi="Times New Roman" w:cs="Times New Roman"/>
          <w:b/>
          <w:sz w:val="21"/>
          <w:szCs w:val="21"/>
        </w:rPr>
        <w:t>3.2-8</w:t>
      </w:r>
      <w:r>
        <w:rPr>
          <w:rFonts w:ascii="Times New Roman" w:hAnsi="Times New Roman" w:cs="Times New Roman"/>
          <w:b/>
          <w:sz w:val="21"/>
          <w:szCs w:val="21"/>
        </w:rPr>
        <w:t xml:space="preserve"> </w:t>
      </w:r>
      <w:r>
        <w:rPr>
          <w:rFonts w:ascii="Times New Roman" w:hAnsi="Times New Roman" w:cs="Times New Roman" w:hint="eastAsia"/>
          <w:b/>
          <w:sz w:val="21"/>
          <w:szCs w:val="21"/>
        </w:rPr>
        <w:t>调度</w:t>
      </w:r>
      <w:r>
        <w:rPr>
          <w:rFonts w:ascii="Times New Roman" w:hAnsi="Times New Roman" w:cs="Times New Roman"/>
          <w:b/>
          <w:sz w:val="21"/>
          <w:szCs w:val="21"/>
        </w:rPr>
        <w:t>方案</w:t>
      </w:r>
      <w:r>
        <w:rPr>
          <w:rFonts w:ascii="Times New Roman" w:hAnsi="Times New Roman" w:cs="Times New Roman" w:hint="eastAsia"/>
          <w:b/>
          <w:sz w:val="21"/>
          <w:szCs w:val="21"/>
        </w:rPr>
        <w:t>分析界面</w:t>
      </w:r>
    </w:p>
    <w:p w14:paraId="5B3189E6" w14:textId="77777777" w:rsidR="00147E4C" w:rsidRDefault="00147E4C" w:rsidP="00147E4C">
      <w:pPr>
        <w:spacing w:beforeLines="100" w:before="312" w:afterLines="100" w:after="312" w:line="360" w:lineRule="auto"/>
        <w:outlineLvl w:val="3"/>
        <w:rPr>
          <w:rFonts w:ascii="Times New Roman"/>
          <w:b/>
          <w:bCs/>
          <w:szCs w:val="20"/>
        </w:rPr>
      </w:pPr>
      <w:bookmarkStart w:id="63" w:name="_Toc11852219"/>
      <w:r>
        <w:rPr>
          <w:rFonts w:ascii="Times New Roman"/>
          <w:b/>
          <w:bCs/>
          <w:szCs w:val="20"/>
        </w:rPr>
        <w:t>2.2.</w:t>
      </w:r>
      <w:r>
        <w:rPr>
          <w:rFonts w:ascii="Times New Roman" w:hint="eastAsia"/>
          <w:b/>
          <w:bCs/>
          <w:szCs w:val="20"/>
        </w:rPr>
        <w:t>5</w:t>
      </w:r>
      <w:r>
        <w:rPr>
          <w:rFonts w:ascii="Times New Roman"/>
          <w:b/>
          <w:bCs/>
          <w:szCs w:val="20"/>
        </w:rPr>
        <w:t xml:space="preserve"> </w:t>
      </w:r>
      <w:r>
        <w:rPr>
          <w:rFonts w:ascii="Times New Roman"/>
          <w:b/>
          <w:bCs/>
          <w:szCs w:val="20"/>
        </w:rPr>
        <w:t>删除方案</w:t>
      </w:r>
      <w:bookmarkEnd w:id="63"/>
    </w:p>
    <w:p w14:paraId="16841D71" w14:textId="2C820293" w:rsidR="00147E4C" w:rsidRDefault="00147E4C" w:rsidP="00147E4C">
      <w:pPr>
        <w:spacing w:line="360" w:lineRule="auto"/>
        <w:ind w:rightChars="87" w:right="209" w:firstLineChars="173" w:firstLine="415"/>
        <w:rPr>
          <w:rFonts w:ascii="Times New Roman"/>
          <w:b/>
          <w:bCs/>
        </w:rPr>
      </w:pPr>
      <w:r>
        <w:rPr>
          <w:rFonts w:ascii="Times New Roman"/>
        </w:rPr>
        <w:t>在图</w:t>
      </w:r>
      <w:r w:rsidR="000C3129">
        <w:rPr>
          <w:rFonts w:ascii="Times New Roman"/>
        </w:rPr>
        <w:t>3.2-5</w:t>
      </w:r>
      <w:r>
        <w:rPr>
          <w:rFonts w:ascii="Times New Roman"/>
        </w:rPr>
        <w:t>中单击</w:t>
      </w:r>
      <w:r>
        <w:rPr>
          <w:rFonts w:ascii="Times New Roman" w:eastAsia="宋体" w:hAnsi="Times New Roman" w:hint="eastAsia"/>
        </w:rPr>
        <w:t>“</w:t>
      </w:r>
      <w:r>
        <w:rPr>
          <w:rFonts w:ascii="Times New Roman"/>
          <w:bCs/>
          <w:iCs/>
        </w:rPr>
        <w:t>删除方案</w:t>
      </w:r>
      <w:r>
        <w:rPr>
          <w:rFonts w:ascii="Times New Roman" w:eastAsia="宋体" w:hAnsi="Times New Roman" w:hint="eastAsia"/>
        </w:rPr>
        <w:t>”</w:t>
      </w:r>
      <w:r>
        <w:rPr>
          <w:rFonts w:ascii="Times New Roman" w:hint="eastAsia"/>
        </w:rPr>
        <w:t>选项后</w:t>
      </w:r>
      <w:r>
        <w:rPr>
          <w:rFonts w:ascii="Times New Roman"/>
        </w:rPr>
        <w:t>，相应的</w:t>
      </w:r>
      <w:r>
        <w:rPr>
          <w:rFonts w:ascii="Times New Roman" w:hint="eastAsia"/>
        </w:rPr>
        <w:t>方案</w:t>
      </w:r>
      <w:r>
        <w:rPr>
          <w:rFonts w:ascii="Times New Roman"/>
        </w:rPr>
        <w:t>将被删除，其中间计算结果亦被删除，方案集中的方案将被重新排列序号。删除方案的功能通常应用于不恰当控制条件生成的明显不合理方案，从主要指标判断明显差的方案（如水库或下游防洪点的水位过高）。删除不合理或明显差的方案可提高分析</w:t>
      </w:r>
      <w:r>
        <w:rPr>
          <w:rFonts w:ascii="Times New Roman" w:hint="eastAsia"/>
        </w:rPr>
        <w:t>决策效率</w:t>
      </w:r>
      <w:r>
        <w:rPr>
          <w:rFonts w:ascii="Times New Roman"/>
        </w:rPr>
        <w:t>。</w:t>
      </w:r>
    </w:p>
    <w:p w14:paraId="656A2634" w14:textId="77777777" w:rsidR="00147E4C" w:rsidRDefault="00147E4C" w:rsidP="00147E4C">
      <w:pPr>
        <w:pStyle w:val="30015"/>
        <w:spacing w:beforeLines="100" w:before="312" w:afterLines="100" w:after="312"/>
        <w:rPr>
          <w:rFonts w:ascii="Times New Roman" w:hAnsi="Times New Roman"/>
        </w:rPr>
      </w:pPr>
      <w:bookmarkStart w:id="64" w:name="_Toc11852220"/>
      <w:bookmarkStart w:id="65" w:name="_Toc12435527"/>
      <w:r>
        <w:rPr>
          <w:rFonts w:ascii="Times New Roman" w:hAnsi="Times New Roman"/>
        </w:rPr>
        <w:lastRenderedPageBreak/>
        <w:t>2.3</w:t>
      </w:r>
      <w:r>
        <w:rPr>
          <w:rFonts w:ascii="Times New Roman" w:hAnsi="Times New Roman" w:hint="eastAsia"/>
        </w:rPr>
        <w:t>方案查询</w:t>
      </w:r>
      <w:bookmarkEnd w:id="64"/>
      <w:bookmarkEnd w:id="65"/>
    </w:p>
    <w:p w14:paraId="344894E6" w14:textId="77777777" w:rsidR="00147E4C" w:rsidRDefault="00147E4C" w:rsidP="00147E4C">
      <w:pPr>
        <w:spacing w:line="360" w:lineRule="auto"/>
        <w:ind w:firstLine="420"/>
        <w:rPr>
          <w:rFonts w:ascii="Times New Roman" w:hAnsi="Times New Roman" w:cs="Times New Roman"/>
          <w:color w:val="000000"/>
          <w:sz w:val="21"/>
          <w:szCs w:val="21"/>
        </w:rPr>
      </w:pPr>
      <w:r>
        <w:rPr>
          <w:rFonts w:ascii="Times New Roman" w:eastAsia="宋体" w:hAnsi="Times New Roman" w:hint="eastAsia"/>
        </w:rPr>
        <w:t>点击“</w:t>
      </w:r>
      <w:r>
        <w:rPr>
          <w:rFonts w:ascii="Times New Roman" w:eastAsia="宋体" w:hAnsi="Times New Roman" w:hint="eastAsia"/>
          <w:b/>
        </w:rPr>
        <w:t>方案查询</w:t>
      </w:r>
      <w:r>
        <w:rPr>
          <w:rFonts w:ascii="Times New Roman" w:eastAsia="宋体" w:hAnsi="Times New Roman" w:hint="eastAsia"/>
        </w:rPr>
        <w:t>”选项，出现如下界面：</w:t>
      </w:r>
    </w:p>
    <w:p w14:paraId="5F8506A2" w14:textId="77777777" w:rsidR="00147E4C" w:rsidRDefault="00147E4C" w:rsidP="00147E4C">
      <w:pPr>
        <w:spacing w:line="360" w:lineRule="auto"/>
        <w:rPr>
          <w:rFonts w:ascii="Times New Roman"/>
          <w:szCs w:val="20"/>
        </w:rPr>
      </w:pPr>
      <w:r>
        <w:rPr>
          <w:noProof/>
        </w:rPr>
        <w:drawing>
          <wp:inline distT="0" distB="0" distL="0" distR="0" wp14:anchorId="4E883572" wp14:editId="5A772743">
            <wp:extent cx="5274310" cy="2860675"/>
            <wp:effectExtent l="0" t="0" r="254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274310" cy="2860675"/>
                    </a:xfrm>
                    <a:prstGeom prst="rect">
                      <a:avLst/>
                    </a:prstGeom>
                  </pic:spPr>
                </pic:pic>
              </a:graphicData>
            </a:graphic>
          </wp:inline>
        </w:drawing>
      </w:r>
    </w:p>
    <w:p w14:paraId="0D5C4ED8" w14:textId="79E6BEFE" w:rsidR="00147E4C" w:rsidRDefault="00147E4C" w:rsidP="00147E4C">
      <w:pPr>
        <w:spacing w:line="360" w:lineRule="auto"/>
        <w:jc w:val="center"/>
        <w:rPr>
          <w:rFonts w:ascii="Times New Roman" w:hAnsi="Times New Roman" w:cs="Times New Roman"/>
          <w:b/>
          <w:sz w:val="21"/>
          <w:szCs w:val="21"/>
        </w:rPr>
      </w:pPr>
      <w:r>
        <w:rPr>
          <w:rFonts w:ascii="Times New Roman" w:hAnsi="Times New Roman" w:cs="Times New Roman"/>
          <w:b/>
          <w:sz w:val="21"/>
          <w:szCs w:val="21"/>
        </w:rPr>
        <w:t>图</w:t>
      </w:r>
      <w:r w:rsidR="000C3129">
        <w:rPr>
          <w:rFonts w:ascii="Times New Roman" w:hAnsi="Times New Roman" w:cs="Times New Roman"/>
          <w:b/>
          <w:sz w:val="21"/>
          <w:szCs w:val="21"/>
        </w:rPr>
        <w:t>3.2-9</w:t>
      </w:r>
      <w:r>
        <w:rPr>
          <w:rFonts w:ascii="Times New Roman" w:hAnsi="Times New Roman" w:cs="Times New Roman"/>
          <w:b/>
          <w:sz w:val="21"/>
          <w:szCs w:val="21"/>
        </w:rPr>
        <w:t xml:space="preserve"> </w:t>
      </w:r>
      <w:r>
        <w:rPr>
          <w:rFonts w:ascii="Times New Roman" w:hAnsi="Times New Roman" w:cs="Times New Roman" w:hint="eastAsia"/>
          <w:b/>
          <w:sz w:val="21"/>
          <w:szCs w:val="21"/>
        </w:rPr>
        <w:t>调度</w:t>
      </w:r>
      <w:r>
        <w:rPr>
          <w:rFonts w:ascii="Times New Roman" w:hAnsi="Times New Roman" w:cs="Times New Roman"/>
          <w:b/>
          <w:sz w:val="21"/>
          <w:szCs w:val="21"/>
        </w:rPr>
        <w:t>方案</w:t>
      </w:r>
      <w:r>
        <w:rPr>
          <w:rFonts w:ascii="Times New Roman" w:hAnsi="Times New Roman" w:cs="Times New Roman" w:hint="eastAsia"/>
          <w:b/>
          <w:sz w:val="21"/>
          <w:szCs w:val="21"/>
        </w:rPr>
        <w:t>查询界面</w:t>
      </w:r>
    </w:p>
    <w:p w14:paraId="29496DB7" w14:textId="77777777" w:rsidR="00147E4C" w:rsidRDefault="00147E4C" w:rsidP="00147E4C">
      <w:pPr>
        <w:spacing w:line="360" w:lineRule="auto"/>
        <w:ind w:firstLineChars="200" w:firstLine="480"/>
        <w:rPr>
          <w:rFonts w:ascii="Times New Roman"/>
        </w:rPr>
      </w:pPr>
      <w:r>
        <w:rPr>
          <w:rFonts w:ascii="Times New Roman"/>
        </w:rPr>
        <w:t>软件通过方案管理功能，将历次调度中的选定</w:t>
      </w:r>
      <w:r>
        <w:rPr>
          <w:rFonts w:ascii="Times New Roman" w:hint="eastAsia"/>
        </w:rPr>
        <w:t>存库</w:t>
      </w:r>
      <w:r>
        <w:rPr>
          <w:rFonts w:ascii="Times New Roman"/>
        </w:rPr>
        <w:t>方案的详细信息均予保存。该</w:t>
      </w:r>
      <w:r>
        <w:rPr>
          <w:rFonts w:ascii="Times New Roman" w:hint="eastAsia"/>
        </w:rPr>
        <w:t>界面</w:t>
      </w:r>
      <w:r>
        <w:rPr>
          <w:rFonts w:ascii="Times New Roman"/>
        </w:rPr>
        <w:t>中</w:t>
      </w:r>
      <w:r>
        <w:rPr>
          <w:rFonts w:ascii="Times New Roman" w:hint="eastAsia"/>
        </w:rPr>
        <w:t>左上方</w:t>
      </w:r>
      <w:r>
        <w:rPr>
          <w:rFonts w:ascii="Times New Roman"/>
        </w:rPr>
        <w:t>的方案集下拉式列表框中列举了保存的所有方案，以时间为索引，选中要查的方案。界面中列举出该方案当时采用的控制条件与调洪演算结果。</w:t>
      </w:r>
      <w:r>
        <w:rPr>
          <w:rFonts w:ascii="Times New Roman" w:hint="eastAsia"/>
        </w:rPr>
        <w:t>点击</w:t>
      </w:r>
      <w:r>
        <w:rPr>
          <w:rFonts w:ascii="Times New Roman" w:eastAsia="宋体" w:hAnsi="Times New Roman" w:hint="eastAsia"/>
        </w:rPr>
        <w:t>“删除</w:t>
      </w:r>
      <w:r>
        <w:rPr>
          <w:rFonts w:ascii="Times New Roman" w:hint="eastAsia"/>
          <w:szCs w:val="20"/>
        </w:rPr>
        <w:t>方案</w:t>
      </w:r>
      <w:r>
        <w:rPr>
          <w:rFonts w:ascii="Times New Roman" w:eastAsia="宋体" w:hAnsi="Times New Roman" w:hint="eastAsia"/>
        </w:rPr>
        <w:t>”</w:t>
      </w:r>
      <w:r>
        <w:rPr>
          <w:rFonts w:ascii="Times New Roman" w:hint="eastAsia"/>
        </w:rPr>
        <w:t>按钮</w:t>
      </w:r>
      <w:r>
        <w:rPr>
          <w:rFonts w:ascii="Times New Roman"/>
        </w:rPr>
        <w:t>可删除当前方案。</w:t>
      </w:r>
    </w:p>
    <w:p w14:paraId="0102D6A2" w14:textId="77777777" w:rsidR="00147E4C" w:rsidRDefault="00147E4C" w:rsidP="00147E4C">
      <w:pPr>
        <w:spacing w:line="360" w:lineRule="auto"/>
        <w:ind w:firstLine="420"/>
        <w:rPr>
          <w:rFonts w:ascii="Times New Roman" w:eastAsia="宋体" w:hAnsi="Times New Roman"/>
        </w:rPr>
      </w:pPr>
      <w:r>
        <w:rPr>
          <w:rFonts w:ascii="Times New Roman" w:eastAsia="宋体" w:hAnsi="Times New Roman" w:hint="eastAsia"/>
        </w:rPr>
        <w:t>“</w:t>
      </w:r>
      <w:r>
        <w:rPr>
          <w:rFonts w:ascii="Times New Roman" w:hint="eastAsia"/>
          <w:szCs w:val="20"/>
        </w:rPr>
        <w:t>方案查询</w:t>
      </w:r>
      <w:r>
        <w:rPr>
          <w:rFonts w:ascii="Times New Roman" w:eastAsia="宋体" w:hAnsi="Times New Roman" w:hint="eastAsia"/>
        </w:rPr>
        <w:t>”</w:t>
      </w:r>
      <w:r>
        <w:rPr>
          <w:rFonts w:ascii="Times New Roman" w:hint="eastAsia"/>
          <w:szCs w:val="20"/>
        </w:rPr>
        <w:t>界面</w:t>
      </w:r>
      <w:r>
        <w:rPr>
          <w:rFonts w:ascii="Times New Roman"/>
          <w:szCs w:val="20"/>
        </w:rPr>
        <w:t>中的</w:t>
      </w:r>
      <w:r>
        <w:rPr>
          <w:rFonts w:ascii="Times New Roman" w:hint="eastAsia"/>
          <w:szCs w:val="20"/>
        </w:rPr>
        <w:t>图</w:t>
      </w:r>
      <w:r>
        <w:rPr>
          <w:rFonts w:ascii="Times New Roman"/>
          <w:szCs w:val="20"/>
        </w:rPr>
        <w:t>、表均可通过</w:t>
      </w:r>
      <w:r>
        <w:rPr>
          <w:rFonts w:ascii="Times New Roman" w:hint="eastAsia"/>
          <w:szCs w:val="20"/>
        </w:rPr>
        <w:t>在相关</w:t>
      </w:r>
      <w:r>
        <w:rPr>
          <w:rFonts w:ascii="Times New Roman"/>
          <w:szCs w:val="20"/>
        </w:rPr>
        <w:t>区域内</w:t>
      </w:r>
      <w:r>
        <w:rPr>
          <w:rFonts w:ascii="Times New Roman" w:hint="eastAsia"/>
          <w:szCs w:val="20"/>
        </w:rPr>
        <w:t>鼠标</w:t>
      </w:r>
      <w:r>
        <w:rPr>
          <w:rFonts w:ascii="Times New Roman"/>
          <w:szCs w:val="20"/>
        </w:rPr>
        <w:t>右击</w:t>
      </w:r>
      <w:r>
        <w:rPr>
          <w:rFonts w:ascii="Times New Roman" w:hint="eastAsia"/>
          <w:szCs w:val="20"/>
        </w:rPr>
        <w:t>选择</w:t>
      </w:r>
      <w:r>
        <w:rPr>
          <w:rFonts w:ascii="Times New Roman" w:eastAsia="宋体" w:hAnsi="Times New Roman" w:hint="eastAsia"/>
        </w:rPr>
        <w:t>“导出”功能</w:t>
      </w:r>
      <w:r>
        <w:rPr>
          <w:rFonts w:ascii="Times New Roman" w:eastAsia="宋体" w:hAnsi="Times New Roman"/>
        </w:rPr>
        <w:t>将其导出</w:t>
      </w:r>
      <w:r>
        <w:rPr>
          <w:rFonts w:ascii="Times New Roman" w:eastAsia="宋体" w:hAnsi="Times New Roman" w:hint="eastAsia"/>
        </w:rPr>
        <w:t>，其中</w:t>
      </w:r>
      <w:r>
        <w:rPr>
          <w:rFonts w:ascii="Times New Roman" w:eastAsia="宋体" w:hAnsi="Times New Roman"/>
        </w:rPr>
        <w:t>表格提供</w:t>
      </w:r>
      <w:r>
        <w:rPr>
          <w:rFonts w:ascii="Times New Roman" w:eastAsia="宋体" w:hAnsi="Times New Roman" w:hint="eastAsia"/>
        </w:rPr>
        <w:t>“复制”功能</w:t>
      </w:r>
      <w:r>
        <w:rPr>
          <w:rFonts w:ascii="Times New Roman" w:eastAsia="宋体" w:hAnsi="Times New Roman"/>
        </w:rPr>
        <w:t>。</w:t>
      </w:r>
    </w:p>
    <w:p w14:paraId="51390B49" w14:textId="4465240B" w:rsidR="00C361A1" w:rsidRPr="00147E4C" w:rsidRDefault="00C361A1">
      <w:pPr>
        <w:spacing w:line="360" w:lineRule="auto"/>
        <w:ind w:firstLine="420"/>
        <w:rPr>
          <w:rFonts w:ascii="Times New Roman" w:hAnsi="Times New Roman" w:cs="Times New Roman"/>
          <w:color w:val="000000"/>
          <w:sz w:val="21"/>
          <w:szCs w:val="21"/>
        </w:rPr>
      </w:pPr>
    </w:p>
    <w:p w14:paraId="6B6E12DF" w14:textId="77777777" w:rsidR="003B4191" w:rsidRPr="003B4191" w:rsidRDefault="003B4191" w:rsidP="007E3F5F">
      <w:pPr>
        <w:spacing w:line="360" w:lineRule="auto"/>
        <w:jc w:val="center"/>
        <w:rPr>
          <w:rFonts w:ascii="Times New Roman" w:hAnsi="Times New Roman" w:cs="Times New Roman"/>
          <w:b/>
          <w:sz w:val="21"/>
          <w:szCs w:val="21"/>
        </w:rPr>
      </w:pPr>
    </w:p>
    <w:sectPr w:rsidR="003B4191" w:rsidRPr="003B4191">
      <w:headerReference w:type="default" r:id="rId35"/>
      <w:footerReference w:type="default" r:id="rId36"/>
      <w:pgSz w:w="11906" w:h="16838"/>
      <w:pgMar w:top="1440" w:right="1800" w:bottom="1440" w:left="1800" w:header="851" w:footer="992" w:gutter="0"/>
      <w:pgNumType w:start="1"/>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F951B3B" w14:textId="77777777" w:rsidR="00046F72" w:rsidRDefault="00046F72">
      <w:r>
        <w:separator/>
      </w:r>
    </w:p>
  </w:endnote>
  <w:endnote w:type="continuationSeparator" w:id="0">
    <w:p w14:paraId="5E7F6346" w14:textId="77777777" w:rsidR="00046F72" w:rsidRDefault="00046F7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97208836"/>
    </w:sdtPr>
    <w:sdtEndPr>
      <w:rPr>
        <w:rFonts w:ascii="Times New Roman" w:hAnsi="Times New Roman" w:cs="Times New Roman"/>
      </w:rPr>
    </w:sdtEndPr>
    <w:sdtContent>
      <w:p w14:paraId="4F8D0D0A" w14:textId="77777777" w:rsidR="00CC1219" w:rsidRDefault="00CC1219">
        <w:pPr>
          <w:pStyle w:val="ae"/>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PAGE   \* MERGEFORMAT</w:instrText>
        </w:r>
        <w:r>
          <w:rPr>
            <w:rFonts w:ascii="Times New Roman" w:hAnsi="Times New Roman" w:cs="Times New Roman"/>
          </w:rPr>
          <w:fldChar w:fldCharType="separate"/>
        </w:r>
        <w:r w:rsidR="00BF759D" w:rsidRPr="00BF759D">
          <w:rPr>
            <w:rFonts w:ascii="Times New Roman" w:hAnsi="Times New Roman" w:cs="Times New Roman"/>
            <w:noProof/>
            <w:lang w:val="zh-CN"/>
          </w:rPr>
          <w:t>25</w:t>
        </w:r>
        <w:r>
          <w:rPr>
            <w:rFonts w:ascii="Times New Roman" w:hAnsi="Times New Roman" w:cs="Times New Roman"/>
          </w:rPr>
          <w:fldChar w:fldCharType="end"/>
        </w:r>
      </w:p>
    </w:sdtContent>
  </w:sdt>
  <w:p w14:paraId="713A085B" w14:textId="77777777" w:rsidR="00CC1219" w:rsidRDefault="00CC1219">
    <w:pPr>
      <w:pStyle w:val="a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444DE21" w14:textId="77777777" w:rsidR="00046F72" w:rsidRDefault="00046F72">
      <w:r>
        <w:separator/>
      </w:r>
    </w:p>
  </w:footnote>
  <w:footnote w:type="continuationSeparator" w:id="0">
    <w:p w14:paraId="29199F8D" w14:textId="77777777" w:rsidR="00046F72" w:rsidRDefault="00046F7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D1DD66" w14:textId="3ED7F60B" w:rsidR="00F30FC5" w:rsidRDefault="00F30FC5" w:rsidP="00F30FC5">
    <w:pPr>
      <w:pStyle w:val="af0"/>
      <w:ind w:firstLine="480"/>
      <w:rPr>
        <w:rFonts w:hint="eastAsia"/>
      </w:rPr>
    </w:pPr>
    <w:r w:rsidRPr="00F30FC5">
      <w:rPr>
        <w:rFonts w:hint="eastAsia"/>
      </w:rPr>
      <w:t>适应不同防洪形势的水库调度系统软件</w:t>
    </w:r>
    <w:r w:rsidRPr="00F30FC5">
      <w:rPr>
        <w:rFonts w:hint="eastAsia"/>
      </w:rPr>
      <w:t>V1.0</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ECD451D"/>
    <w:multiLevelType w:val="multilevel"/>
    <w:tmpl w:val="1ECD451D"/>
    <w:lvl w:ilvl="0">
      <w:start w:val="3"/>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 w15:restartNumberingAfterBreak="0">
    <w:nsid w:val="7424587F"/>
    <w:multiLevelType w:val="multilevel"/>
    <w:tmpl w:val="7424587F"/>
    <w:lvl w:ilvl="0">
      <w:start w:val="1"/>
      <w:numFmt w:val="decimalEnclosedCircle"/>
      <w:lvlText w:val="%1"/>
      <w:lvlJc w:val="left"/>
      <w:pPr>
        <w:tabs>
          <w:tab w:val="left" w:pos="989"/>
        </w:tabs>
        <w:ind w:left="989" w:hanging="360"/>
      </w:pPr>
      <w:rPr>
        <w:rFonts w:hint="eastAsia"/>
      </w:rPr>
    </w:lvl>
    <w:lvl w:ilvl="1">
      <w:start w:val="1"/>
      <w:numFmt w:val="decimal"/>
      <w:lvlText w:val="%2、"/>
      <w:lvlJc w:val="left"/>
      <w:pPr>
        <w:tabs>
          <w:tab w:val="left" w:pos="1409"/>
        </w:tabs>
        <w:ind w:left="1409" w:hanging="360"/>
      </w:pPr>
      <w:rPr>
        <w:rFonts w:hint="default"/>
      </w:rPr>
    </w:lvl>
    <w:lvl w:ilvl="2">
      <w:start w:val="1"/>
      <w:numFmt w:val="lowerRoman"/>
      <w:lvlText w:val="%3."/>
      <w:lvlJc w:val="right"/>
      <w:pPr>
        <w:tabs>
          <w:tab w:val="left" w:pos="1889"/>
        </w:tabs>
        <w:ind w:left="1889" w:hanging="420"/>
      </w:pPr>
    </w:lvl>
    <w:lvl w:ilvl="3">
      <w:start w:val="1"/>
      <w:numFmt w:val="decimal"/>
      <w:lvlText w:val="%4."/>
      <w:lvlJc w:val="left"/>
      <w:pPr>
        <w:tabs>
          <w:tab w:val="left" w:pos="2309"/>
        </w:tabs>
        <w:ind w:left="2309" w:hanging="420"/>
      </w:pPr>
    </w:lvl>
    <w:lvl w:ilvl="4">
      <w:start w:val="1"/>
      <w:numFmt w:val="lowerLetter"/>
      <w:lvlText w:val="%5)"/>
      <w:lvlJc w:val="left"/>
      <w:pPr>
        <w:tabs>
          <w:tab w:val="left" w:pos="2729"/>
        </w:tabs>
        <w:ind w:left="2729" w:hanging="420"/>
      </w:pPr>
    </w:lvl>
    <w:lvl w:ilvl="5">
      <w:start w:val="1"/>
      <w:numFmt w:val="lowerRoman"/>
      <w:lvlText w:val="%6."/>
      <w:lvlJc w:val="right"/>
      <w:pPr>
        <w:tabs>
          <w:tab w:val="left" w:pos="3149"/>
        </w:tabs>
        <w:ind w:left="3149" w:hanging="420"/>
      </w:pPr>
    </w:lvl>
    <w:lvl w:ilvl="6">
      <w:start w:val="1"/>
      <w:numFmt w:val="decimal"/>
      <w:lvlText w:val="%7."/>
      <w:lvlJc w:val="left"/>
      <w:pPr>
        <w:tabs>
          <w:tab w:val="left" w:pos="3569"/>
        </w:tabs>
        <w:ind w:left="3569" w:hanging="420"/>
      </w:pPr>
    </w:lvl>
    <w:lvl w:ilvl="7">
      <w:start w:val="1"/>
      <w:numFmt w:val="lowerLetter"/>
      <w:lvlText w:val="%8)"/>
      <w:lvlJc w:val="left"/>
      <w:pPr>
        <w:tabs>
          <w:tab w:val="left" w:pos="3989"/>
        </w:tabs>
        <w:ind w:left="3989" w:hanging="420"/>
      </w:pPr>
    </w:lvl>
    <w:lvl w:ilvl="8">
      <w:start w:val="1"/>
      <w:numFmt w:val="lowerRoman"/>
      <w:lvlText w:val="%9."/>
      <w:lvlJc w:val="right"/>
      <w:pPr>
        <w:tabs>
          <w:tab w:val="left" w:pos="4409"/>
        </w:tabs>
        <w:ind w:left="4409" w:hanging="42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6"/>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06AF4"/>
    <w:rsid w:val="000018CF"/>
    <w:rsid w:val="00001AED"/>
    <w:rsid w:val="00001B85"/>
    <w:rsid w:val="00002498"/>
    <w:rsid w:val="0000254B"/>
    <w:rsid w:val="000026A0"/>
    <w:rsid w:val="0000276F"/>
    <w:rsid w:val="00002CEA"/>
    <w:rsid w:val="00003FA2"/>
    <w:rsid w:val="00004E92"/>
    <w:rsid w:val="0000724D"/>
    <w:rsid w:val="00010BB1"/>
    <w:rsid w:val="00011037"/>
    <w:rsid w:val="00014822"/>
    <w:rsid w:val="000157EC"/>
    <w:rsid w:val="00015911"/>
    <w:rsid w:val="00016178"/>
    <w:rsid w:val="00020EDD"/>
    <w:rsid w:val="00022A77"/>
    <w:rsid w:val="0002448F"/>
    <w:rsid w:val="00024674"/>
    <w:rsid w:val="0002551F"/>
    <w:rsid w:val="00026888"/>
    <w:rsid w:val="0002689F"/>
    <w:rsid w:val="0003106C"/>
    <w:rsid w:val="00032754"/>
    <w:rsid w:val="00033370"/>
    <w:rsid w:val="00033655"/>
    <w:rsid w:val="00034BB3"/>
    <w:rsid w:val="0003548F"/>
    <w:rsid w:val="00035998"/>
    <w:rsid w:val="00036D5A"/>
    <w:rsid w:val="000370F9"/>
    <w:rsid w:val="00037306"/>
    <w:rsid w:val="000408C1"/>
    <w:rsid w:val="0004175C"/>
    <w:rsid w:val="00041865"/>
    <w:rsid w:val="00042199"/>
    <w:rsid w:val="00042A69"/>
    <w:rsid w:val="00045440"/>
    <w:rsid w:val="00046F72"/>
    <w:rsid w:val="00047654"/>
    <w:rsid w:val="00050C3D"/>
    <w:rsid w:val="00050EDD"/>
    <w:rsid w:val="0005164F"/>
    <w:rsid w:val="000521F0"/>
    <w:rsid w:val="00052DAC"/>
    <w:rsid w:val="000532F8"/>
    <w:rsid w:val="00053435"/>
    <w:rsid w:val="00056269"/>
    <w:rsid w:val="00056847"/>
    <w:rsid w:val="00056F1B"/>
    <w:rsid w:val="0006438F"/>
    <w:rsid w:val="00064873"/>
    <w:rsid w:val="00064D04"/>
    <w:rsid w:val="00065C73"/>
    <w:rsid w:val="00065FB0"/>
    <w:rsid w:val="00066D10"/>
    <w:rsid w:val="00066E03"/>
    <w:rsid w:val="000673D1"/>
    <w:rsid w:val="0007012D"/>
    <w:rsid w:val="00070DAF"/>
    <w:rsid w:val="00070FFC"/>
    <w:rsid w:val="0007371E"/>
    <w:rsid w:val="00073916"/>
    <w:rsid w:val="00073F0F"/>
    <w:rsid w:val="000743F5"/>
    <w:rsid w:val="00076373"/>
    <w:rsid w:val="00076973"/>
    <w:rsid w:val="00077801"/>
    <w:rsid w:val="00077BD8"/>
    <w:rsid w:val="00080866"/>
    <w:rsid w:val="00081201"/>
    <w:rsid w:val="000818FE"/>
    <w:rsid w:val="00081AA6"/>
    <w:rsid w:val="000829B3"/>
    <w:rsid w:val="00085607"/>
    <w:rsid w:val="00085749"/>
    <w:rsid w:val="000858B1"/>
    <w:rsid w:val="00085928"/>
    <w:rsid w:val="00086BC6"/>
    <w:rsid w:val="0008746B"/>
    <w:rsid w:val="000879D9"/>
    <w:rsid w:val="00087CE8"/>
    <w:rsid w:val="000902EE"/>
    <w:rsid w:val="000927FC"/>
    <w:rsid w:val="00092FCF"/>
    <w:rsid w:val="000938BD"/>
    <w:rsid w:val="00095151"/>
    <w:rsid w:val="0009690E"/>
    <w:rsid w:val="00096D05"/>
    <w:rsid w:val="00097731"/>
    <w:rsid w:val="000A093B"/>
    <w:rsid w:val="000A3BA0"/>
    <w:rsid w:val="000A476F"/>
    <w:rsid w:val="000A4C29"/>
    <w:rsid w:val="000A54B8"/>
    <w:rsid w:val="000A5C7C"/>
    <w:rsid w:val="000B009D"/>
    <w:rsid w:val="000B179C"/>
    <w:rsid w:val="000B1C9F"/>
    <w:rsid w:val="000B2557"/>
    <w:rsid w:val="000B3DC4"/>
    <w:rsid w:val="000B42D3"/>
    <w:rsid w:val="000B6F76"/>
    <w:rsid w:val="000C0F8B"/>
    <w:rsid w:val="000C1A26"/>
    <w:rsid w:val="000C27B2"/>
    <w:rsid w:val="000C2E6C"/>
    <w:rsid w:val="000C3129"/>
    <w:rsid w:val="000C32F5"/>
    <w:rsid w:val="000C3999"/>
    <w:rsid w:val="000C4FC8"/>
    <w:rsid w:val="000C5DA8"/>
    <w:rsid w:val="000C5EBD"/>
    <w:rsid w:val="000C66AE"/>
    <w:rsid w:val="000C704E"/>
    <w:rsid w:val="000C7326"/>
    <w:rsid w:val="000C7896"/>
    <w:rsid w:val="000D0205"/>
    <w:rsid w:val="000D0AF5"/>
    <w:rsid w:val="000D15DB"/>
    <w:rsid w:val="000D1910"/>
    <w:rsid w:val="000D2484"/>
    <w:rsid w:val="000D3B97"/>
    <w:rsid w:val="000D42B3"/>
    <w:rsid w:val="000D5EAA"/>
    <w:rsid w:val="000D5F30"/>
    <w:rsid w:val="000E0705"/>
    <w:rsid w:val="000E0FE8"/>
    <w:rsid w:val="000E2AA2"/>
    <w:rsid w:val="000E658A"/>
    <w:rsid w:val="000E6CC5"/>
    <w:rsid w:val="000F0E1E"/>
    <w:rsid w:val="000F14FE"/>
    <w:rsid w:val="000F1D22"/>
    <w:rsid w:val="000F238B"/>
    <w:rsid w:val="000F26B7"/>
    <w:rsid w:val="000F3363"/>
    <w:rsid w:val="000F38DF"/>
    <w:rsid w:val="000F407B"/>
    <w:rsid w:val="000F40C8"/>
    <w:rsid w:val="000F4917"/>
    <w:rsid w:val="000F4A6B"/>
    <w:rsid w:val="000F5660"/>
    <w:rsid w:val="000F6599"/>
    <w:rsid w:val="000F72FB"/>
    <w:rsid w:val="001011DE"/>
    <w:rsid w:val="00103D97"/>
    <w:rsid w:val="00104964"/>
    <w:rsid w:val="001059A5"/>
    <w:rsid w:val="0010765B"/>
    <w:rsid w:val="00110587"/>
    <w:rsid w:val="00111BB7"/>
    <w:rsid w:val="00111D20"/>
    <w:rsid w:val="0011298E"/>
    <w:rsid w:val="00112FFB"/>
    <w:rsid w:val="00113D8E"/>
    <w:rsid w:val="00113E35"/>
    <w:rsid w:val="00114864"/>
    <w:rsid w:val="0011578E"/>
    <w:rsid w:val="001173C5"/>
    <w:rsid w:val="001176FE"/>
    <w:rsid w:val="00121D5C"/>
    <w:rsid w:val="001220DC"/>
    <w:rsid w:val="00122DA7"/>
    <w:rsid w:val="0012343A"/>
    <w:rsid w:val="00123FB5"/>
    <w:rsid w:val="00124614"/>
    <w:rsid w:val="00125949"/>
    <w:rsid w:val="00125D30"/>
    <w:rsid w:val="00126D6F"/>
    <w:rsid w:val="00126EA3"/>
    <w:rsid w:val="0012730E"/>
    <w:rsid w:val="0013026C"/>
    <w:rsid w:val="00130B1B"/>
    <w:rsid w:val="001323DD"/>
    <w:rsid w:val="00132765"/>
    <w:rsid w:val="00133DD2"/>
    <w:rsid w:val="00134A62"/>
    <w:rsid w:val="001351AB"/>
    <w:rsid w:val="00136C9F"/>
    <w:rsid w:val="001377E0"/>
    <w:rsid w:val="00137B48"/>
    <w:rsid w:val="00137F61"/>
    <w:rsid w:val="00141A87"/>
    <w:rsid w:val="001431AA"/>
    <w:rsid w:val="001433CF"/>
    <w:rsid w:val="001435A6"/>
    <w:rsid w:val="001451EC"/>
    <w:rsid w:val="00145F4C"/>
    <w:rsid w:val="001466E6"/>
    <w:rsid w:val="001469CA"/>
    <w:rsid w:val="00146A7C"/>
    <w:rsid w:val="0014790F"/>
    <w:rsid w:val="0014794F"/>
    <w:rsid w:val="00147B91"/>
    <w:rsid w:val="00147E4C"/>
    <w:rsid w:val="00150E90"/>
    <w:rsid w:val="00151639"/>
    <w:rsid w:val="001516F2"/>
    <w:rsid w:val="00152723"/>
    <w:rsid w:val="00152A62"/>
    <w:rsid w:val="0015349C"/>
    <w:rsid w:val="00154FB5"/>
    <w:rsid w:val="001570DE"/>
    <w:rsid w:val="00157C4F"/>
    <w:rsid w:val="00160525"/>
    <w:rsid w:val="00162008"/>
    <w:rsid w:val="00163B6C"/>
    <w:rsid w:val="00163BA8"/>
    <w:rsid w:val="001641AD"/>
    <w:rsid w:val="00164B51"/>
    <w:rsid w:val="00164DC9"/>
    <w:rsid w:val="001667CB"/>
    <w:rsid w:val="001677CF"/>
    <w:rsid w:val="0017031C"/>
    <w:rsid w:val="00170746"/>
    <w:rsid w:val="00170F9C"/>
    <w:rsid w:val="0017129C"/>
    <w:rsid w:val="001717E7"/>
    <w:rsid w:val="00171C85"/>
    <w:rsid w:val="00173090"/>
    <w:rsid w:val="00177FDE"/>
    <w:rsid w:val="00181006"/>
    <w:rsid w:val="001819CD"/>
    <w:rsid w:val="00183ACC"/>
    <w:rsid w:val="00183CA0"/>
    <w:rsid w:val="00183ECE"/>
    <w:rsid w:val="0018406A"/>
    <w:rsid w:val="00186440"/>
    <w:rsid w:val="0019134E"/>
    <w:rsid w:val="00193781"/>
    <w:rsid w:val="0019587F"/>
    <w:rsid w:val="00195D26"/>
    <w:rsid w:val="00196A57"/>
    <w:rsid w:val="00196CAD"/>
    <w:rsid w:val="0019769E"/>
    <w:rsid w:val="001A03D1"/>
    <w:rsid w:val="001A06A6"/>
    <w:rsid w:val="001A0F61"/>
    <w:rsid w:val="001A3E0C"/>
    <w:rsid w:val="001A4E0D"/>
    <w:rsid w:val="001B05F3"/>
    <w:rsid w:val="001B1EDC"/>
    <w:rsid w:val="001B4D3B"/>
    <w:rsid w:val="001C1775"/>
    <w:rsid w:val="001C1A00"/>
    <w:rsid w:val="001C1C2B"/>
    <w:rsid w:val="001C1DF7"/>
    <w:rsid w:val="001C2162"/>
    <w:rsid w:val="001C21D6"/>
    <w:rsid w:val="001C228A"/>
    <w:rsid w:val="001C259C"/>
    <w:rsid w:val="001D2992"/>
    <w:rsid w:val="001D3C71"/>
    <w:rsid w:val="001D4144"/>
    <w:rsid w:val="001D4A1E"/>
    <w:rsid w:val="001D4B11"/>
    <w:rsid w:val="001D575A"/>
    <w:rsid w:val="001D66FB"/>
    <w:rsid w:val="001D6A8A"/>
    <w:rsid w:val="001D78C7"/>
    <w:rsid w:val="001E0275"/>
    <w:rsid w:val="001E3D34"/>
    <w:rsid w:val="001E4217"/>
    <w:rsid w:val="001E4319"/>
    <w:rsid w:val="001E525C"/>
    <w:rsid w:val="001E67B1"/>
    <w:rsid w:val="001F042A"/>
    <w:rsid w:val="001F3B94"/>
    <w:rsid w:val="001F7972"/>
    <w:rsid w:val="00200C5F"/>
    <w:rsid w:val="00201269"/>
    <w:rsid w:val="00201A15"/>
    <w:rsid w:val="002045E6"/>
    <w:rsid w:val="00205086"/>
    <w:rsid w:val="0020577A"/>
    <w:rsid w:val="00205AD6"/>
    <w:rsid w:val="00206D23"/>
    <w:rsid w:val="002109C5"/>
    <w:rsid w:val="00212B0B"/>
    <w:rsid w:val="00215211"/>
    <w:rsid w:val="00215C04"/>
    <w:rsid w:val="00217EBA"/>
    <w:rsid w:val="00220ED7"/>
    <w:rsid w:val="0022119A"/>
    <w:rsid w:val="00222C33"/>
    <w:rsid w:val="0022326A"/>
    <w:rsid w:val="002238C1"/>
    <w:rsid w:val="00223C61"/>
    <w:rsid w:val="002241C1"/>
    <w:rsid w:val="00224D4D"/>
    <w:rsid w:val="002250E7"/>
    <w:rsid w:val="0022618B"/>
    <w:rsid w:val="00231076"/>
    <w:rsid w:val="00233128"/>
    <w:rsid w:val="00233DF3"/>
    <w:rsid w:val="00235278"/>
    <w:rsid w:val="00236035"/>
    <w:rsid w:val="002364DD"/>
    <w:rsid w:val="00237694"/>
    <w:rsid w:val="00240C01"/>
    <w:rsid w:val="00241090"/>
    <w:rsid w:val="0024220F"/>
    <w:rsid w:val="00243440"/>
    <w:rsid w:val="0024360E"/>
    <w:rsid w:val="00244FB4"/>
    <w:rsid w:val="00246000"/>
    <w:rsid w:val="00247B14"/>
    <w:rsid w:val="00247F63"/>
    <w:rsid w:val="002500F9"/>
    <w:rsid w:val="00250B87"/>
    <w:rsid w:val="00252526"/>
    <w:rsid w:val="0025331F"/>
    <w:rsid w:val="00253CF6"/>
    <w:rsid w:val="002541D9"/>
    <w:rsid w:val="002545C6"/>
    <w:rsid w:val="002547AF"/>
    <w:rsid w:val="00255EE8"/>
    <w:rsid w:val="00256B58"/>
    <w:rsid w:val="002635B0"/>
    <w:rsid w:val="00263EF7"/>
    <w:rsid w:val="002645C5"/>
    <w:rsid w:val="00265CCF"/>
    <w:rsid w:val="00266C94"/>
    <w:rsid w:val="00266DB5"/>
    <w:rsid w:val="002678A3"/>
    <w:rsid w:val="002728EA"/>
    <w:rsid w:val="00275E66"/>
    <w:rsid w:val="00276734"/>
    <w:rsid w:val="00276CC4"/>
    <w:rsid w:val="00280A43"/>
    <w:rsid w:val="002812C2"/>
    <w:rsid w:val="00283B6D"/>
    <w:rsid w:val="00285B8D"/>
    <w:rsid w:val="00286D37"/>
    <w:rsid w:val="00290675"/>
    <w:rsid w:val="002909CF"/>
    <w:rsid w:val="002922D5"/>
    <w:rsid w:val="00292C12"/>
    <w:rsid w:val="00293607"/>
    <w:rsid w:val="0029474C"/>
    <w:rsid w:val="00294BA3"/>
    <w:rsid w:val="00295E90"/>
    <w:rsid w:val="00296B85"/>
    <w:rsid w:val="002A0B00"/>
    <w:rsid w:val="002A2DCA"/>
    <w:rsid w:val="002A373F"/>
    <w:rsid w:val="002A3E7E"/>
    <w:rsid w:val="002A5024"/>
    <w:rsid w:val="002A5739"/>
    <w:rsid w:val="002A6203"/>
    <w:rsid w:val="002A7167"/>
    <w:rsid w:val="002B08DC"/>
    <w:rsid w:val="002B147E"/>
    <w:rsid w:val="002B2FD7"/>
    <w:rsid w:val="002B3284"/>
    <w:rsid w:val="002B3D5E"/>
    <w:rsid w:val="002B4267"/>
    <w:rsid w:val="002B4C83"/>
    <w:rsid w:val="002B4CD5"/>
    <w:rsid w:val="002C0F93"/>
    <w:rsid w:val="002C1135"/>
    <w:rsid w:val="002C2666"/>
    <w:rsid w:val="002C3C44"/>
    <w:rsid w:val="002C51FA"/>
    <w:rsid w:val="002C6D62"/>
    <w:rsid w:val="002C7D57"/>
    <w:rsid w:val="002D0A1A"/>
    <w:rsid w:val="002D21C4"/>
    <w:rsid w:val="002D3E6B"/>
    <w:rsid w:val="002D5186"/>
    <w:rsid w:val="002D54A5"/>
    <w:rsid w:val="002D62AA"/>
    <w:rsid w:val="002D6D9A"/>
    <w:rsid w:val="002E02A7"/>
    <w:rsid w:val="002E101E"/>
    <w:rsid w:val="002E28FD"/>
    <w:rsid w:val="002E481E"/>
    <w:rsid w:val="002E4AD8"/>
    <w:rsid w:val="002E6766"/>
    <w:rsid w:val="002E71A8"/>
    <w:rsid w:val="002E7DC1"/>
    <w:rsid w:val="002F0C72"/>
    <w:rsid w:val="002F21C7"/>
    <w:rsid w:val="002F25DA"/>
    <w:rsid w:val="002F2A5E"/>
    <w:rsid w:val="002F4089"/>
    <w:rsid w:val="002F5A43"/>
    <w:rsid w:val="002F6587"/>
    <w:rsid w:val="002F6AA7"/>
    <w:rsid w:val="002F73DB"/>
    <w:rsid w:val="00300F6B"/>
    <w:rsid w:val="003035F9"/>
    <w:rsid w:val="003039D4"/>
    <w:rsid w:val="00304D69"/>
    <w:rsid w:val="0030542A"/>
    <w:rsid w:val="0030624C"/>
    <w:rsid w:val="003100BD"/>
    <w:rsid w:val="00310977"/>
    <w:rsid w:val="00311762"/>
    <w:rsid w:val="0031604E"/>
    <w:rsid w:val="00316B2A"/>
    <w:rsid w:val="00316C68"/>
    <w:rsid w:val="00316DC8"/>
    <w:rsid w:val="00323D41"/>
    <w:rsid w:val="00324A48"/>
    <w:rsid w:val="00326569"/>
    <w:rsid w:val="00326B27"/>
    <w:rsid w:val="00326D80"/>
    <w:rsid w:val="00327FAF"/>
    <w:rsid w:val="003307FD"/>
    <w:rsid w:val="00331507"/>
    <w:rsid w:val="00331524"/>
    <w:rsid w:val="00331B9A"/>
    <w:rsid w:val="003328A7"/>
    <w:rsid w:val="00332944"/>
    <w:rsid w:val="00332B64"/>
    <w:rsid w:val="00333805"/>
    <w:rsid w:val="00333ABF"/>
    <w:rsid w:val="00333CBD"/>
    <w:rsid w:val="003341EF"/>
    <w:rsid w:val="003342B2"/>
    <w:rsid w:val="00336133"/>
    <w:rsid w:val="0033640F"/>
    <w:rsid w:val="00337C61"/>
    <w:rsid w:val="003403C4"/>
    <w:rsid w:val="0034260A"/>
    <w:rsid w:val="00343723"/>
    <w:rsid w:val="00343B1E"/>
    <w:rsid w:val="00343F83"/>
    <w:rsid w:val="00344E73"/>
    <w:rsid w:val="003472E9"/>
    <w:rsid w:val="003475D3"/>
    <w:rsid w:val="003506BB"/>
    <w:rsid w:val="00350ADB"/>
    <w:rsid w:val="00350CE7"/>
    <w:rsid w:val="00352611"/>
    <w:rsid w:val="00353C43"/>
    <w:rsid w:val="00354309"/>
    <w:rsid w:val="00354D4F"/>
    <w:rsid w:val="00355031"/>
    <w:rsid w:val="003566CF"/>
    <w:rsid w:val="00356BF7"/>
    <w:rsid w:val="003629C5"/>
    <w:rsid w:val="00362F9F"/>
    <w:rsid w:val="0036301E"/>
    <w:rsid w:val="003638C9"/>
    <w:rsid w:val="00363DD0"/>
    <w:rsid w:val="00363FDA"/>
    <w:rsid w:val="003643DE"/>
    <w:rsid w:val="003657BC"/>
    <w:rsid w:val="00366476"/>
    <w:rsid w:val="00366A4C"/>
    <w:rsid w:val="0036713E"/>
    <w:rsid w:val="00367860"/>
    <w:rsid w:val="00367CA2"/>
    <w:rsid w:val="00370B22"/>
    <w:rsid w:val="00370D91"/>
    <w:rsid w:val="0037213F"/>
    <w:rsid w:val="00372277"/>
    <w:rsid w:val="00372FC6"/>
    <w:rsid w:val="003731B4"/>
    <w:rsid w:val="00374AE4"/>
    <w:rsid w:val="003757E0"/>
    <w:rsid w:val="00375A83"/>
    <w:rsid w:val="003805B7"/>
    <w:rsid w:val="00380F4B"/>
    <w:rsid w:val="00381487"/>
    <w:rsid w:val="003828C6"/>
    <w:rsid w:val="003834C6"/>
    <w:rsid w:val="00383905"/>
    <w:rsid w:val="00386376"/>
    <w:rsid w:val="00386F4E"/>
    <w:rsid w:val="003870C8"/>
    <w:rsid w:val="00387F18"/>
    <w:rsid w:val="00391685"/>
    <w:rsid w:val="003917CE"/>
    <w:rsid w:val="00393554"/>
    <w:rsid w:val="00393D69"/>
    <w:rsid w:val="00394FBA"/>
    <w:rsid w:val="00395873"/>
    <w:rsid w:val="00395CC2"/>
    <w:rsid w:val="00396708"/>
    <w:rsid w:val="00397917"/>
    <w:rsid w:val="00397C55"/>
    <w:rsid w:val="003A166E"/>
    <w:rsid w:val="003A1C9D"/>
    <w:rsid w:val="003A2882"/>
    <w:rsid w:val="003A44FD"/>
    <w:rsid w:val="003A5198"/>
    <w:rsid w:val="003A5C7F"/>
    <w:rsid w:val="003A6862"/>
    <w:rsid w:val="003A71B8"/>
    <w:rsid w:val="003B0E89"/>
    <w:rsid w:val="003B14FA"/>
    <w:rsid w:val="003B32E1"/>
    <w:rsid w:val="003B4191"/>
    <w:rsid w:val="003B5F31"/>
    <w:rsid w:val="003B7EA2"/>
    <w:rsid w:val="003C0472"/>
    <w:rsid w:val="003C04BA"/>
    <w:rsid w:val="003C1AB6"/>
    <w:rsid w:val="003C3271"/>
    <w:rsid w:val="003C4489"/>
    <w:rsid w:val="003C54D6"/>
    <w:rsid w:val="003C5782"/>
    <w:rsid w:val="003C5B20"/>
    <w:rsid w:val="003C63AC"/>
    <w:rsid w:val="003D03C0"/>
    <w:rsid w:val="003D08BE"/>
    <w:rsid w:val="003D19A3"/>
    <w:rsid w:val="003D3488"/>
    <w:rsid w:val="003D3A95"/>
    <w:rsid w:val="003D4224"/>
    <w:rsid w:val="003D4D80"/>
    <w:rsid w:val="003D68C2"/>
    <w:rsid w:val="003D7225"/>
    <w:rsid w:val="003E0EE8"/>
    <w:rsid w:val="003E1B96"/>
    <w:rsid w:val="003E7144"/>
    <w:rsid w:val="003E7BE9"/>
    <w:rsid w:val="003F084C"/>
    <w:rsid w:val="003F1C6B"/>
    <w:rsid w:val="003F26DC"/>
    <w:rsid w:val="003F3001"/>
    <w:rsid w:val="003F3154"/>
    <w:rsid w:val="003F4AD5"/>
    <w:rsid w:val="003F59A2"/>
    <w:rsid w:val="003F627F"/>
    <w:rsid w:val="003F7425"/>
    <w:rsid w:val="003F74A7"/>
    <w:rsid w:val="004008F3"/>
    <w:rsid w:val="004012D4"/>
    <w:rsid w:val="00402CE6"/>
    <w:rsid w:val="004035C5"/>
    <w:rsid w:val="00403C9C"/>
    <w:rsid w:val="00403E42"/>
    <w:rsid w:val="004043F7"/>
    <w:rsid w:val="004044B0"/>
    <w:rsid w:val="004050CF"/>
    <w:rsid w:val="00406AF4"/>
    <w:rsid w:val="004070CE"/>
    <w:rsid w:val="00407443"/>
    <w:rsid w:val="00412BD5"/>
    <w:rsid w:val="00416224"/>
    <w:rsid w:val="00416B04"/>
    <w:rsid w:val="00416B1A"/>
    <w:rsid w:val="00416DE9"/>
    <w:rsid w:val="0041734F"/>
    <w:rsid w:val="0041764B"/>
    <w:rsid w:val="00417945"/>
    <w:rsid w:val="00417DFD"/>
    <w:rsid w:val="00417F19"/>
    <w:rsid w:val="00420AAA"/>
    <w:rsid w:val="00422495"/>
    <w:rsid w:val="004268B3"/>
    <w:rsid w:val="00427BE0"/>
    <w:rsid w:val="00430963"/>
    <w:rsid w:val="00430E1D"/>
    <w:rsid w:val="00432AAB"/>
    <w:rsid w:val="00432D2D"/>
    <w:rsid w:val="0043353B"/>
    <w:rsid w:val="00433B86"/>
    <w:rsid w:val="0043507C"/>
    <w:rsid w:val="00436B18"/>
    <w:rsid w:val="00436CC4"/>
    <w:rsid w:val="00440454"/>
    <w:rsid w:val="00440460"/>
    <w:rsid w:val="00442820"/>
    <w:rsid w:val="00442EA3"/>
    <w:rsid w:val="004447C7"/>
    <w:rsid w:val="00445F14"/>
    <w:rsid w:val="004461DE"/>
    <w:rsid w:val="00446D49"/>
    <w:rsid w:val="004500A1"/>
    <w:rsid w:val="00450194"/>
    <w:rsid w:val="00450D55"/>
    <w:rsid w:val="00452EFA"/>
    <w:rsid w:val="0045526D"/>
    <w:rsid w:val="00455997"/>
    <w:rsid w:val="00455EFC"/>
    <w:rsid w:val="004578D0"/>
    <w:rsid w:val="00460A31"/>
    <w:rsid w:val="00460FDE"/>
    <w:rsid w:val="004619FF"/>
    <w:rsid w:val="00462AC7"/>
    <w:rsid w:val="00463157"/>
    <w:rsid w:val="00464005"/>
    <w:rsid w:val="00464107"/>
    <w:rsid w:val="004648A1"/>
    <w:rsid w:val="00464F9B"/>
    <w:rsid w:val="00465443"/>
    <w:rsid w:val="004670AE"/>
    <w:rsid w:val="00467788"/>
    <w:rsid w:val="00470B4F"/>
    <w:rsid w:val="00471FB8"/>
    <w:rsid w:val="004739EA"/>
    <w:rsid w:val="004750DE"/>
    <w:rsid w:val="00475259"/>
    <w:rsid w:val="00476368"/>
    <w:rsid w:val="00476F8D"/>
    <w:rsid w:val="004775B1"/>
    <w:rsid w:val="00480C28"/>
    <w:rsid w:val="0048197D"/>
    <w:rsid w:val="00481BB0"/>
    <w:rsid w:val="0048277F"/>
    <w:rsid w:val="004836EF"/>
    <w:rsid w:val="004845DD"/>
    <w:rsid w:val="00484AE6"/>
    <w:rsid w:val="0048706F"/>
    <w:rsid w:val="00490009"/>
    <w:rsid w:val="004937F9"/>
    <w:rsid w:val="00494017"/>
    <w:rsid w:val="00494D40"/>
    <w:rsid w:val="00496811"/>
    <w:rsid w:val="0049681F"/>
    <w:rsid w:val="0049773C"/>
    <w:rsid w:val="004A0D31"/>
    <w:rsid w:val="004A2080"/>
    <w:rsid w:val="004A4049"/>
    <w:rsid w:val="004A443C"/>
    <w:rsid w:val="004A4F04"/>
    <w:rsid w:val="004A7F3D"/>
    <w:rsid w:val="004B0B98"/>
    <w:rsid w:val="004B13AE"/>
    <w:rsid w:val="004B1558"/>
    <w:rsid w:val="004B1F91"/>
    <w:rsid w:val="004B2B47"/>
    <w:rsid w:val="004B328C"/>
    <w:rsid w:val="004B3969"/>
    <w:rsid w:val="004B6B7C"/>
    <w:rsid w:val="004B6D44"/>
    <w:rsid w:val="004C2849"/>
    <w:rsid w:val="004C2B66"/>
    <w:rsid w:val="004C3BBF"/>
    <w:rsid w:val="004C454D"/>
    <w:rsid w:val="004C6928"/>
    <w:rsid w:val="004C6F02"/>
    <w:rsid w:val="004C7C59"/>
    <w:rsid w:val="004D0A75"/>
    <w:rsid w:val="004D0AD7"/>
    <w:rsid w:val="004D2835"/>
    <w:rsid w:val="004D4301"/>
    <w:rsid w:val="004D51B0"/>
    <w:rsid w:val="004D6BC8"/>
    <w:rsid w:val="004E1931"/>
    <w:rsid w:val="004E1A90"/>
    <w:rsid w:val="004E2E81"/>
    <w:rsid w:val="004E3879"/>
    <w:rsid w:val="004E4534"/>
    <w:rsid w:val="004E481C"/>
    <w:rsid w:val="004E6047"/>
    <w:rsid w:val="004E7676"/>
    <w:rsid w:val="004E7E19"/>
    <w:rsid w:val="004F150B"/>
    <w:rsid w:val="004F1929"/>
    <w:rsid w:val="004F1D8D"/>
    <w:rsid w:val="004F2B54"/>
    <w:rsid w:val="004F2DF3"/>
    <w:rsid w:val="004F3438"/>
    <w:rsid w:val="004F3690"/>
    <w:rsid w:val="004F4490"/>
    <w:rsid w:val="004F4A7E"/>
    <w:rsid w:val="004F4C49"/>
    <w:rsid w:val="004F4FBF"/>
    <w:rsid w:val="004F5E16"/>
    <w:rsid w:val="004F67CA"/>
    <w:rsid w:val="004F72B8"/>
    <w:rsid w:val="00500815"/>
    <w:rsid w:val="00502904"/>
    <w:rsid w:val="00502E55"/>
    <w:rsid w:val="005031E2"/>
    <w:rsid w:val="00505363"/>
    <w:rsid w:val="00505727"/>
    <w:rsid w:val="00505E37"/>
    <w:rsid w:val="00506435"/>
    <w:rsid w:val="00507592"/>
    <w:rsid w:val="0050784C"/>
    <w:rsid w:val="00507AFF"/>
    <w:rsid w:val="00510C7A"/>
    <w:rsid w:val="005115A8"/>
    <w:rsid w:val="0051211E"/>
    <w:rsid w:val="00513777"/>
    <w:rsid w:val="00522E6F"/>
    <w:rsid w:val="00522FB7"/>
    <w:rsid w:val="00524505"/>
    <w:rsid w:val="00524F5A"/>
    <w:rsid w:val="00526CA1"/>
    <w:rsid w:val="00527306"/>
    <w:rsid w:val="00527C16"/>
    <w:rsid w:val="00530A9B"/>
    <w:rsid w:val="00532112"/>
    <w:rsid w:val="005325A8"/>
    <w:rsid w:val="005326A1"/>
    <w:rsid w:val="00533B1C"/>
    <w:rsid w:val="0053446C"/>
    <w:rsid w:val="005366E6"/>
    <w:rsid w:val="005379DF"/>
    <w:rsid w:val="00537B01"/>
    <w:rsid w:val="00540C0B"/>
    <w:rsid w:val="00541635"/>
    <w:rsid w:val="0054188E"/>
    <w:rsid w:val="00542999"/>
    <w:rsid w:val="00543885"/>
    <w:rsid w:val="0054405E"/>
    <w:rsid w:val="00544E76"/>
    <w:rsid w:val="005459E4"/>
    <w:rsid w:val="00546B37"/>
    <w:rsid w:val="00550EF4"/>
    <w:rsid w:val="005515B9"/>
    <w:rsid w:val="00553A69"/>
    <w:rsid w:val="005542F3"/>
    <w:rsid w:val="005552C4"/>
    <w:rsid w:val="00555B30"/>
    <w:rsid w:val="00556AD6"/>
    <w:rsid w:val="00556D93"/>
    <w:rsid w:val="00557561"/>
    <w:rsid w:val="0056237C"/>
    <w:rsid w:val="00563E4C"/>
    <w:rsid w:val="005654CD"/>
    <w:rsid w:val="00565BA9"/>
    <w:rsid w:val="0056606B"/>
    <w:rsid w:val="005701B7"/>
    <w:rsid w:val="00572E8B"/>
    <w:rsid w:val="0057586B"/>
    <w:rsid w:val="00580EBA"/>
    <w:rsid w:val="0058183F"/>
    <w:rsid w:val="00581D64"/>
    <w:rsid w:val="00583472"/>
    <w:rsid w:val="00584901"/>
    <w:rsid w:val="005853A9"/>
    <w:rsid w:val="0058579C"/>
    <w:rsid w:val="00586428"/>
    <w:rsid w:val="00590232"/>
    <w:rsid w:val="005909B2"/>
    <w:rsid w:val="005913FE"/>
    <w:rsid w:val="005915DC"/>
    <w:rsid w:val="00594430"/>
    <w:rsid w:val="005957B3"/>
    <w:rsid w:val="00595866"/>
    <w:rsid w:val="00595BD9"/>
    <w:rsid w:val="00595FC1"/>
    <w:rsid w:val="005974A8"/>
    <w:rsid w:val="005977DB"/>
    <w:rsid w:val="005A01C5"/>
    <w:rsid w:val="005A0A5C"/>
    <w:rsid w:val="005A2EA6"/>
    <w:rsid w:val="005A385A"/>
    <w:rsid w:val="005A7D0A"/>
    <w:rsid w:val="005B0186"/>
    <w:rsid w:val="005B01F0"/>
    <w:rsid w:val="005B1307"/>
    <w:rsid w:val="005B2DCE"/>
    <w:rsid w:val="005B337E"/>
    <w:rsid w:val="005B3679"/>
    <w:rsid w:val="005B3EA5"/>
    <w:rsid w:val="005B3EFE"/>
    <w:rsid w:val="005B4B1E"/>
    <w:rsid w:val="005B51AE"/>
    <w:rsid w:val="005B5625"/>
    <w:rsid w:val="005B623E"/>
    <w:rsid w:val="005B67CE"/>
    <w:rsid w:val="005B6C17"/>
    <w:rsid w:val="005B76E3"/>
    <w:rsid w:val="005B7D31"/>
    <w:rsid w:val="005C0545"/>
    <w:rsid w:val="005C1B5A"/>
    <w:rsid w:val="005C244B"/>
    <w:rsid w:val="005C3C0F"/>
    <w:rsid w:val="005C53B3"/>
    <w:rsid w:val="005C6355"/>
    <w:rsid w:val="005C63B6"/>
    <w:rsid w:val="005C6B6A"/>
    <w:rsid w:val="005D04D2"/>
    <w:rsid w:val="005D11A6"/>
    <w:rsid w:val="005D320A"/>
    <w:rsid w:val="005D493D"/>
    <w:rsid w:val="005D4FCB"/>
    <w:rsid w:val="005D51EC"/>
    <w:rsid w:val="005D5D44"/>
    <w:rsid w:val="005D5F77"/>
    <w:rsid w:val="005D64E8"/>
    <w:rsid w:val="005D67F5"/>
    <w:rsid w:val="005E1A77"/>
    <w:rsid w:val="005E1DC4"/>
    <w:rsid w:val="005E2739"/>
    <w:rsid w:val="005E3F2A"/>
    <w:rsid w:val="005E4A81"/>
    <w:rsid w:val="005E4E1E"/>
    <w:rsid w:val="005E55AB"/>
    <w:rsid w:val="005E6666"/>
    <w:rsid w:val="005E723F"/>
    <w:rsid w:val="005E7653"/>
    <w:rsid w:val="005F02F2"/>
    <w:rsid w:val="005F02F7"/>
    <w:rsid w:val="005F0A29"/>
    <w:rsid w:val="005F0EF8"/>
    <w:rsid w:val="005F20A2"/>
    <w:rsid w:val="005F52EA"/>
    <w:rsid w:val="005F53B0"/>
    <w:rsid w:val="005F63CE"/>
    <w:rsid w:val="006000AF"/>
    <w:rsid w:val="00600D27"/>
    <w:rsid w:val="00601AEE"/>
    <w:rsid w:val="006021A7"/>
    <w:rsid w:val="00602201"/>
    <w:rsid w:val="00602328"/>
    <w:rsid w:val="00602526"/>
    <w:rsid w:val="0060266A"/>
    <w:rsid w:val="00602B2F"/>
    <w:rsid w:val="00604AFF"/>
    <w:rsid w:val="006052C0"/>
    <w:rsid w:val="0060535F"/>
    <w:rsid w:val="00605EE1"/>
    <w:rsid w:val="00606896"/>
    <w:rsid w:val="00611FD9"/>
    <w:rsid w:val="00612500"/>
    <w:rsid w:val="0061261A"/>
    <w:rsid w:val="00612EC7"/>
    <w:rsid w:val="0061427D"/>
    <w:rsid w:val="00615551"/>
    <w:rsid w:val="00616461"/>
    <w:rsid w:val="00616E26"/>
    <w:rsid w:val="0062130D"/>
    <w:rsid w:val="00621769"/>
    <w:rsid w:val="0062280A"/>
    <w:rsid w:val="00622EDB"/>
    <w:rsid w:val="006243AA"/>
    <w:rsid w:val="00624CE6"/>
    <w:rsid w:val="00625055"/>
    <w:rsid w:val="00625083"/>
    <w:rsid w:val="00625B7C"/>
    <w:rsid w:val="006267E2"/>
    <w:rsid w:val="0063077E"/>
    <w:rsid w:val="00630EC3"/>
    <w:rsid w:val="00631F17"/>
    <w:rsid w:val="00634FAC"/>
    <w:rsid w:val="0063567B"/>
    <w:rsid w:val="0063568F"/>
    <w:rsid w:val="0063667B"/>
    <w:rsid w:val="006370FB"/>
    <w:rsid w:val="0063716C"/>
    <w:rsid w:val="0064086C"/>
    <w:rsid w:val="00642249"/>
    <w:rsid w:val="00643226"/>
    <w:rsid w:val="00643490"/>
    <w:rsid w:val="00643AD5"/>
    <w:rsid w:val="00645CC3"/>
    <w:rsid w:val="00646EB1"/>
    <w:rsid w:val="006500A5"/>
    <w:rsid w:val="00651263"/>
    <w:rsid w:val="00651567"/>
    <w:rsid w:val="006516A6"/>
    <w:rsid w:val="00651800"/>
    <w:rsid w:val="006533DA"/>
    <w:rsid w:val="006556AB"/>
    <w:rsid w:val="006559D6"/>
    <w:rsid w:val="006571FA"/>
    <w:rsid w:val="00662003"/>
    <w:rsid w:val="00662AFE"/>
    <w:rsid w:val="00663041"/>
    <w:rsid w:val="00665810"/>
    <w:rsid w:val="006677FA"/>
    <w:rsid w:val="00667A0B"/>
    <w:rsid w:val="00670A9D"/>
    <w:rsid w:val="00672150"/>
    <w:rsid w:val="00672963"/>
    <w:rsid w:val="006733F7"/>
    <w:rsid w:val="00673C27"/>
    <w:rsid w:val="00675DA3"/>
    <w:rsid w:val="0068024F"/>
    <w:rsid w:val="00680409"/>
    <w:rsid w:val="00681453"/>
    <w:rsid w:val="0068289D"/>
    <w:rsid w:val="00683897"/>
    <w:rsid w:val="00684173"/>
    <w:rsid w:val="006841CB"/>
    <w:rsid w:val="006842BB"/>
    <w:rsid w:val="0069072F"/>
    <w:rsid w:val="00690A80"/>
    <w:rsid w:val="0069197F"/>
    <w:rsid w:val="0069319C"/>
    <w:rsid w:val="00693AF9"/>
    <w:rsid w:val="00693B17"/>
    <w:rsid w:val="00693D26"/>
    <w:rsid w:val="00694507"/>
    <w:rsid w:val="0069595B"/>
    <w:rsid w:val="00695ACE"/>
    <w:rsid w:val="006965CE"/>
    <w:rsid w:val="00697274"/>
    <w:rsid w:val="006A00F1"/>
    <w:rsid w:val="006A05C2"/>
    <w:rsid w:val="006A0DC5"/>
    <w:rsid w:val="006A1789"/>
    <w:rsid w:val="006A1D2A"/>
    <w:rsid w:val="006A203A"/>
    <w:rsid w:val="006A39BD"/>
    <w:rsid w:val="006A4B4F"/>
    <w:rsid w:val="006A4D84"/>
    <w:rsid w:val="006A647B"/>
    <w:rsid w:val="006A72E3"/>
    <w:rsid w:val="006A7E63"/>
    <w:rsid w:val="006B1AF7"/>
    <w:rsid w:val="006B1BD3"/>
    <w:rsid w:val="006B2806"/>
    <w:rsid w:val="006B3568"/>
    <w:rsid w:val="006B37CC"/>
    <w:rsid w:val="006B3C36"/>
    <w:rsid w:val="006B3C6E"/>
    <w:rsid w:val="006B4535"/>
    <w:rsid w:val="006B6103"/>
    <w:rsid w:val="006B6CDA"/>
    <w:rsid w:val="006B7D0B"/>
    <w:rsid w:val="006C4888"/>
    <w:rsid w:val="006C6310"/>
    <w:rsid w:val="006C64DE"/>
    <w:rsid w:val="006C6DE5"/>
    <w:rsid w:val="006C7511"/>
    <w:rsid w:val="006D0FA0"/>
    <w:rsid w:val="006D309D"/>
    <w:rsid w:val="006D36A7"/>
    <w:rsid w:val="006D49B7"/>
    <w:rsid w:val="006D5131"/>
    <w:rsid w:val="006D64CF"/>
    <w:rsid w:val="006E0A72"/>
    <w:rsid w:val="006E0D28"/>
    <w:rsid w:val="006E235C"/>
    <w:rsid w:val="006E3306"/>
    <w:rsid w:val="006E45A5"/>
    <w:rsid w:val="006E66AA"/>
    <w:rsid w:val="006E6E8E"/>
    <w:rsid w:val="006E7941"/>
    <w:rsid w:val="006E7B4C"/>
    <w:rsid w:val="006E7D4A"/>
    <w:rsid w:val="006F0181"/>
    <w:rsid w:val="006F0939"/>
    <w:rsid w:val="006F2324"/>
    <w:rsid w:val="006F3AA6"/>
    <w:rsid w:val="006F3B5E"/>
    <w:rsid w:val="006F3CD0"/>
    <w:rsid w:val="006F4D25"/>
    <w:rsid w:val="006F4D95"/>
    <w:rsid w:val="006F5087"/>
    <w:rsid w:val="006F58F9"/>
    <w:rsid w:val="006F5A8D"/>
    <w:rsid w:val="006F6ECD"/>
    <w:rsid w:val="006F7BBC"/>
    <w:rsid w:val="006F7F47"/>
    <w:rsid w:val="00700D9C"/>
    <w:rsid w:val="00701BDA"/>
    <w:rsid w:val="00701E3E"/>
    <w:rsid w:val="00701F35"/>
    <w:rsid w:val="00702AFC"/>
    <w:rsid w:val="0070328D"/>
    <w:rsid w:val="0070448D"/>
    <w:rsid w:val="00705547"/>
    <w:rsid w:val="00705B68"/>
    <w:rsid w:val="00706651"/>
    <w:rsid w:val="0071005A"/>
    <w:rsid w:val="007108E0"/>
    <w:rsid w:val="007114FF"/>
    <w:rsid w:val="007124A0"/>
    <w:rsid w:val="00714286"/>
    <w:rsid w:val="00714349"/>
    <w:rsid w:val="007143F6"/>
    <w:rsid w:val="00717312"/>
    <w:rsid w:val="0072139C"/>
    <w:rsid w:val="00721C2E"/>
    <w:rsid w:val="00722190"/>
    <w:rsid w:val="00724585"/>
    <w:rsid w:val="00724AAE"/>
    <w:rsid w:val="00724C10"/>
    <w:rsid w:val="00725292"/>
    <w:rsid w:val="00725D59"/>
    <w:rsid w:val="007263C5"/>
    <w:rsid w:val="00731FCE"/>
    <w:rsid w:val="00732A04"/>
    <w:rsid w:val="00734629"/>
    <w:rsid w:val="00734B67"/>
    <w:rsid w:val="0073595C"/>
    <w:rsid w:val="007366D3"/>
    <w:rsid w:val="00737E9E"/>
    <w:rsid w:val="00740160"/>
    <w:rsid w:val="00740E84"/>
    <w:rsid w:val="00740F23"/>
    <w:rsid w:val="00742A3D"/>
    <w:rsid w:val="00745C2B"/>
    <w:rsid w:val="007504A8"/>
    <w:rsid w:val="00751441"/>
    <w:rsid w:val="00751DD9"/>
    <w:rsid w:val="007528B9"/>
    <w:rsid w:val="00753474"/>
    <w:rsid w:val="00753B21"/>
    <w:rsid w:val="00753FC7"/>
    <w:rsid w:val="007548F9"/>
    <w:rsid w:val="00757205"/>
    <w:rsid w:val="00760E34"/>
    <w:rsid w:val="00765607"/>
    <w:rsid w:val="007664D6"/>
    <w:rsid w:val="00767464"/>
    <w:rsid w:val="00767D62"/>
    <w:rsid w:val="0077427B"/>
    <w:rsid w:val="00774AD7"/>
    <w:rsid w:val="00775363"/>
    <w:rsid w:val="00776816"/>
    <w:rsid w:val="007771FD"/>
    <w:rsid w:val="00783326"/>
    <w:rsid w:val="00783CC2"/>
    <w:rsid w:val="00783CE4"/>
    <w:rsid w:val="007847BD"/>
    <w:rsid w:val="00784A91"/>
    <w:rsid w:val="0078514A"/>
    <w:rsid w:val="007903F1"/>
    <w:rsid w:val="00791D60"/>
    <w:rsid w:val="007930C9"/>
    <w:rsid w:val="0079599A"/>
    <w:rsid w:val="0079608F"/>
    <w:rsid w:val="007A0E45"/>
    <w:rsid w:val="007A3B6F"/>
    <w:rsid w:val="007A4351"/>
    <w:rsid w:val="007A53E4"/>
    <w:rsid w:val="007A6CD4"/>
    <w:rsid w:val="007A6F57"/>
    <w:rsid w:val="007A7A0A"/>
    <w:rsid w:val="007B194F"/>
    <w:rsid w:val="007B2D39"/>
    <w:rsid w:val="007B2EEE"/>
    <w:rsid w:val="007B3481"/>
    <w:rsid w:val="007B3520"/>
    <w:rsid w:val="007B443D"/>
    <w:rsid w:val="007B4AE9"/>
    <w:rsid w:val="007B5262"/>
    <w:rsid w:val="007B594E"/>
    <w:rsid w:val="007B6DE3"/>
    <w:rsid w:val="007B75C5"/>
    <w:rsid w:val="007B75D3"/>
    <w:rsid w:val="007B7975"/>
    <w:rsid w:val="007C0040"/>
    <w:rsid w:val="007C0D85"/>
    <w:rsid w:val="007C1844"/>
    <w:rsid w:val="007C1D5B"/>
    <w:rsid w:val="007C507E"/>
    <w:rsid w:val="007C53F0"/>
    <w:rsid w:val="007C5BEF"/>
    <w:rsid w:val="007C5F7B"/>
    <w:rsid w:val="007C6152"/>
    <w:rsid w:val="007C62DC"/>
    <w:rsid w:val="007C6667"/>
    <w:rsid w:val="007C6C5C"/>
    <w:rsid w:val="007C792D"/>
    <w:rsid w:val="007D0A06"/>
    <w:rsid w:val="007D0BDD"/>
    <w:rsid w:val="007D1733"/>
    <w:rsid w:val="007D1B72"/>
    <w:rsid w:val="007D2D81"/>
    <w:rsid w:val="007D2EDB"/>
    <w:rsid w:val="007D42B3"/>
    <w:rsid w:val="007D59A5"/>
    <w:rsid w:val="007D6D5E"/>
    <w:rsid w:val="007E08B5"/>
    <w:rsid w:val="007E184C"/>
    <w:rsid w:val="007E2641"/>
    <w:rsid w:val="007E3832"/>
    <w:rsid w:val="007E3F5F"/>
    <w:rsid w:val="007E5569"/>
    <w:rsid w:val="007E63F3"/>
    <w:rsid w:val="007E649B"/>
    <w:rsid w:val="007E6872"/>
    <w:rsid w:val="007F07F1"/>
    <w:rsid w:val="007F2663"/>
    <w:rsid w:val="007F3173"/>
    <w:rsid w:val="007F34A6"/>
    <w:rsid w:val="007F41E3"/>
    <w:rsid w:val="007F41EF"/>
    <w:rsid w:val="007F48F2"/>
    <w:rsid w:val="007F6BC4"/>
    <w:rsid w:val="007F711A"/>
    <w:rsid w:val="007F73A3"/>
    <w:rsid w:val="007F79E3"/>
    <w:rsid w:val="007F7EF9"/>
    <w:rsid w:val="007F7FBC"/>
    <w:rsid w:val="00800040"/>
    <w:rsid w:val="00800A17"/>
    <w:rsid w:val="008011A3"/>
    <w:rsid w:val="008020B2"/>
    <w:rsid w:val="008052F8"/>
    <w:rsid w:val="00806EFD"/>
    <w:rsid w:val="00807167"/>
    <w:rsid w:val="008073D1"/>
    <w:rsid w:val="00810470"/>
    <w:rsid w:val="008136BA"/>
    <w:rsid w:val="00814892"/>
    <w:rsid w:val="00816018"/>
    <w:rsid w:val="00816510"/>
    <w:rsid w:val="00817214"/>
    <w:rsid w:val="008173A5"/>
    <w:rsid w:val="0082074C"/>
    <w:rsid w:val="00820ACD"/>
    <w:rsid w:val="00821198"/>
    <w:rsid w:val="00822001"/>
    <w:rsid w:val="0082302B"/>
    <w:rsid w:val="0082307B"/>
    <w:rsid w:val="00823A8A"/>
    <w:rsid w:val="008241C8"/>
    <w:rsid w:val="00824D26"/>
    <w:rsid w:val="008251DD"/>
    <w:rsid w:val="00825484"/>
    <w:rsid w:val="00825B82"/>
    <w:rsid w:val="00826341"/>
    <w:rsid w:val="00827A46"/>
    <w:rsid w:val="008301F1"/>
    <w:rsid w:val="00830684"/>
    <w:rsid w:val="00832232"/>
    <w:rsid w:val="008322C0"/>
    <w:rsid w:val="00832F62"/>
    <w:rsid w:val="00833354"/>
    <w:rsid w:val="0083430C"/>
    <w:rsid w:val="00834BFF"/>
    <w:rsid w:val="00835258"/>
    <w:rsid w:val="008356F1"/>
    <w:rsid w:val="00835AE1"/>
    <w:rsid w:val="00836668"/>
    <w:rsid w:val="00836744"/>
    <w:rsid w:val="008376C0"/>
    <w:rsid w:val="008378EE"/>
    <w:rsid w:val="00837FB5"/>
    <w:rsid w:val="008405F0"/>
    <w:rsid w:val="00840623"/>
    <w:rsid w:val="00840993"/>
    <w:rsid w:val="00842C73"/>
    <w:rsid w:val="0084346E"/>
    <w:rsid w:val="008460B1"/>
    <w:rsid w:val="008468D4"/>
    <w:rsid w:val="00846B57"/>
    <w:rsid w:val="00847801"/>
    <w:rsid w:val="00847BA6"/>
    <w:rsid w:val="008509CA"/>
    <w:rsid w:val="00852CA8"/>
    <w:rsid w:val="00852CB2"/>
    <w:rsid w:val="00853181"/>
    <w:rsid w:val="00853267"/>
    <w:rsid w:val="00853592"/>
    <w:rsid w:val="008538E0"/>
    <w:rsid w:val="00853F51"/>
    <w:rsid w:val="008556B2"/>
    <w:rsid w:val="00857BC5"/>
    <w:rsid w:val="008600C9"/>
    <w:rsid w:val="008602D6"/>
    <w:rsid w:val="008613E2"/>
    <w:rsid w:val="00861509"/>
    <w:rsid w:val="0086159F"/>
    <w:rsid w:val="00861F16"/>
    <w:rsid w:val="00862679"/>
    <w:rsid w:val="008631AE"/>
    <w:rsid w:val="008634D4"/>
    <w:rsid w:val="008663D2"/>
    <w:rsid w:val="00867190"/>
    <w:rsid w:val="00870820"/>
    <w:rsid w:val="00871564"/>
    <w:rsid w:val="00871CBE"/>
    <w:rsid w:val="008728BF"/>
    <w:rsid w:val="00873B0B"/>
    <w:rsid w:val="00874960"/>
    <w:rsid w:val="00875681"/>
    <w:rsid w:val="0087602F"/>
    <w:rsid w:val="008765A4"/>
    <w:rsid w:val="0087661D"/>
    <w:rsid w:val="00876A5D"/>
    <w:rsid w:val="0088107E"/>
    <w:rsid w:val="008823C0"/>
    <w:rsid w:val="00882B8E"/>
    <w:rsid w:val="008848EA"/>
    <w:rsid w:val="008850C6"/>
    <w:rsid w:val="008853CA"/>
    <w:rsid w:val="0088545F"/>
    <w:rsid w:val="0088546F"/>
    <w:rsid w:val="00885B04"/>
    <w:rsid w:val="00885C3D"/>
    <w:rsid w:val="00887100"/>
    <w:rsid w:val="008905DD"/>
    <w:rsid w:val="008915E3"/>
    <w:rsid w:val="00891774"/>
    <w:rsid w:val="00891C36"/>
    <w:rsid w:val="00892A41"/>
    <w:rsid w:val="00894DD8"/>
    <w:rsid w:val="00896D0E"/>
    <w:rsid w:val="008973B8"/>
    <w:rsid w:val="00897938"/>
    <w:rsid w:val="008A0E56"/>
    <w:rsid w:val="008A0FF9"/>
    <w:rsid w:val="008A3F79"/>
    <w:rsid w:val="008A4B39"/>
    <w:rsid w:val="008A57EA"/>
    <w:rsid w:val="008B07EC"/>
    <w:rsid w:val="008B0846"/>
    <w:rsid w:val="008B1183"/>
    <w:rsid w:val="008B1709"/>
    <w:rsid w:val="008B19A6"/>
    <w:rsid w:val="008B2D16"/>
    <w:rsid w:val="008B37E1"/>
    <w:rsid w:val="008B57FD"/>
    <w:rsid w:val="008B609F"/>
    <w:rsid w:val="008B79EC"/>
    <w:rsid w:val="008C24BA"/>
    <w:rsid w:val="008C284B"/>
    <w:rsid w:val="008C5FA0"/>
    <w:rsid w:val="008C692D"/>
    <w:rsid w:val="008D0324"/>
    <w:rsid w:val="008D198D"/>
    <w:rsid w:val="008D1E2A"/>
    <w:rsid w:val="008D2543"/>
    <w:rsid w:val="008D2693"/>
    <w:rsid w:val="008D4792"/>
    <w:rsid w:val="008D49AE"/>
    <w:rsid w:val="008D7256"/>
    <w:rsid w:val="008D7962"/>
    <w:rsid w:val="008E0C5B"/>
    <w:rsid w:val="008E1864"/>
    <w:rsid w:val="008E1EC6"/>
    <w:rsid w:val="008E226A"/>
    <w:rsid w:val="008E2464"/>
    <w:rsid w:val="008E25FF"/>
    <w:rsid w:val="008E3E43"/>
    <w:rsid w:val="008E4872"/>
    <w:rsid w:val="008E4BB0"/>
    <w:rsid w:val="008E53D6"/>
    <w:rsid w:val="008E5AB6"/>
    <w:rsid w:val="008F0086"/>
    <w:rsid w:val="008F0102"/>
    <w:rsid w:val="008F06DE"/>
    <w:rsid w:val="008F0DE1"/>
    <w:rsid w:val="008F2BEA"/>
    <w:rsid w:val="008F3120"/>
    <w:rsid w:val="008F366F"/>
    <w:rsid w:val="008F3861"/>
    <w:rsid w:val="008F47B6"/>
    <w:rsid w:val="008F5885"/>
    <w:rsid w:val="008F60A8"/>
    <w:rsid w:val="008F7FB0"/>
    <w:rsid w:val="0090223F"/>
    <w:rsid w:val="0090225B"/>
    <w:rsid w:val="00903CD9"/>
    <w:rsid w:val="009040D3"/>
    <w:rsid w:val="00910990"/>
    <w:rsid w:val="00911675"/>
    <w:rsid w:val="00911FFA"/>
    <w:rsid w:val="009123EC"/>
    <w:rsid w:val="009142F7"/>
    <w:rsid w:val="00915644"/>
    <w:rsid w:val="00915F71"/>
    <w:rsid w:val="00916E67"/>
    <w:rsid w:val="00920771"/>
    <w:rsid w:val="00921C5B"/>
    <w:rsid w:val="00922B8A"/>
    <w:rsid w:val="009230C0"/>
    <w:rsid w:val="0092316F"/>
    <w:rsid w:val="009250C9"/>
    <w:rsid w:val="00925908"/>
    <w:rsid w:val="009267C3"/>
    <w:rsid w:val="00927E25"/>
    <w:rsid w:val="00930085"/>
    <w:rsid w:val="0093054B"/>
    <w:rsid w:val="0093181F"/>
    <w:rsid w:val="00931D61"/>
    <w:rsid w:val="00935523"/>
    <w:rsid w:val="0093665F"/>
    <w:rsid w:val="009378B5"/>
    <w:rsid w:val="0094023D"/>
    <w:rsid w:val="00940CF5"/>
    <w:rsid w:val="00942687"/>
    <w:rsid w:val="00943359"/>
    <w:rsid w:val="009443FC"/>
    <w:rsid w:val="00944DF3"/>
    <w:rsid w:val="0095015A"/>
    <w:rsid w:val="0095040A"/>
    <w:rsid w:val="009520A5"/>
    <w:rsid w:val="009545CA"/>
    <w:rsid w:val="009551C8"/>
    <w:rsid w:val="00955A9B"/>
    <w:rsid w:val="00956D4F"/>
    <w:rsid w:val="00956F8F"/>
    <w:rsid w:val="00957948"/>
    <w:rsid w:val="00957B3D"/>
    <w:rsid w:val="00960103"/>
    <w:rsid w:val="0096126E"/>
    <w:rsid w:val="00963A6D"/>
    <w:rsid w:val="00963C9D"/>
    <w:rsid w:val="00963ED0"/>
    <w:rsid w:val="00964D02"/>
    <w:rsid w:val="009668EA"/>
    <w:rsid w:val="00966946"/>
    <w:rsid w:val="00971957"/>
    <w:rsid w:val="0097236B"/>
    <w:rsid w:val="00972445"/>
    <w:rsid w:val="0097315A"/>
    <w:rsid w:val="009742D8"/>
    <w:rsid w:val="009745A6"/>
    <w:rsid w:val="00975345"/>
    <w:rsid w:val="00977B7E"/>
    <w:rsid w:val="00977BEC"/>
    <w:rsid w:val="00982A6A"/>
    <w:rsid w:val="00982D48"/>
    <w:rsid w:val="00983747"/>
    <w:rsid w:val="00984291"/>
    <w:rsid w:val="009843DE"/>
    <w:rsid w:val="0099031D"/>
    <w:rsid w:val="00990D4D"/>
    <w:rsid w:val="00992B40"/>
    <w:rsid w:val="009936E2"/>
    <w:rsid w:val="00993844"/>
    <w:rsid w:val="00994F09"/>
    <w:rsid w:val="00996E4A"/>
    <w:rsid w:val="009A015F"/>
    <w:rsid w:val="009A0993"/>
    <w:rsid w:val="009A13E5"/>
    <w:rsid w:val="009A209A"/>
    <w:rsid w:val="009A2A71"/>
    <w:rsid w:val="009A2D1E"/>
    <w:rsid w:val="009A3219"/>
    <w:rsid w:val="009A3521"/>
    <w:rsid w:val="009A3882"/>
    <w:rsid w:val="009A409F"/>
    <w:rsid w:val="009A47E3"/>
    <w:rsid w:val="009A5E9D"/>
    <w:rsid w:val="009A63BB"/>
    <w:rsid w:val="009A70B7"/>
    <w:rsid w:val="009A7F63"/>
    <w:rsid w:val="009B01E4"/>
    <w:rsid w:val="009B0F60"/>
    <w:rsid w:val="009B4377"/>
    <w:rsid w:val="009B47C7"/>
    <w:rsid w:val="009B4838"/>
    <w:rsid w:val="009B5C30"/>
    <w:rsid w:val="009B7D3D"/>
    <w:rsid w:val="009B7DD0"/>
    <w:rsid w:val="009C0348"/>
    <w:rsid w:val="009C135F"/>
    <w:rsid w:val="009C193A"/>
    <w:rsid w:val="009C2B94"/>
    <w:rsid w:val="009C41D3"/>
    <w:rsid w:val="009C4F0A"/>
    <w:rsid w:val="009C58C1"/>
    <w:rsid w:val="009D004C"/>
    <w:rsid w:val="009D2573"/>
    <w:rsid w:val="009D2B13"/>
    <w:rsid w:val="009D4902"/>
    <w:rsid w:val="009D495D"/>
    <w:rsid w:val="009D4A0F"/>
    <w:rsid w:val="009D597A"/>
    <w:rsid w:val="009D5D9E"/>
    <w:rsid w:val="009E048E"/>
    <w:rsid w:val="009E0C58"/>
    <w:rsid w:val="009E1429"/>
    <w:rsid w:val="009E199F"/>
    <w:rsid w:val="009E1AA8"/>
    <w:rsid w:val="009E22F6"/>
    <w:rsid w:val="009E434E"/>
    <w:rsid w:val="009E539F"/>
    <w:rsid w:val="009E5500"/>
    <w:rsid w:val="009E5BC1"/>
    <w:rsid w:val="009E60EA"/>
    <w:rsid w:val="009E63EE"/>
    <w:rsid w:val="009E6958"/>
    <w:rsid w:val="009F062E"/>
    <w:rsid w:val="009F0EB8"/>
    <w:rsid w:val="009F2712"/>
    <w:rsid w:val="009F2AA0"/>
    <w:rsid w:val="009F41C2"/>
    <w:rsid w:val="009F5124"/>
    <w:rsid w:val="009F5577"/>
    <w:rsid w:val="009F593E"/>
    <w:rsid w:val="009F6C87"/>
    <w:rsid w:val="009F7246"/>
    <w:rsid w:val="009F7456"/>
    <w:rsid w:val="00A00295"/>
    <w:rsid w:val="00A00510"/>
    <w:rsid w:val="00A0449E"/>
    <w:rsid w:val="00A058A6"/>
    <w:rsid w:val="00A05E78"/>
    <w:rsid w:val="00A06558"/>
    <w:rsid w:val="00A067A4"/>
    <w:rsid w:val="00A074F6"/>
    <w:rsid w:val="00A10707"/>
    <w:rsid w:val="00A11165"/>
    <w:rsid w:val="00A11627"/>
    <w:rsid w:val="00A11D22"/>
    <w:rsid w:val="00A1245D"/>
    <w:rsid w:val="00A13683"/>
    <w:rsid w:val="00A1531C"/>
    <w:rsid w:val="00A166B8"/>
    <w:rsid w:val="00A17687"/>
    <w:rsid w:val="00A176DD"/>
    <w:rsid w:val="00A17B40"/>
    <w:rsid w:val="00A20B75"/>
    <w:rsid w:val="00A2217F"/>
    <w:rsid w:val="00A225A4"/>
    <w:rsid w:val="00A231E4"/>
    <w:rsid w:val="00A2447D"/>
    <w:rsid w:val="00A25C92"/>
    <w:rsid w:val="00A269CB"/>
    <w:rsid w:val="00A27144"/>
    <w:rsid w:val="00A27C4D"/>
    <w:rsid w:val="00A31073"/>
    <w:rsid w:val="00A31C63"/>
    <w:rsid w:val="00A3553E"/>
    <w:rsid w:val="00A370BD"/>
    <w:rsid w:val="00A37803"/>
    <w:rsid w:val="00A41198"/>
    <w:rsid w:val="00A43D2C"/>
    <w:rsid w:val="00A47F51"/>
    <w:rsid w:val="00A5231E"/>
    <w:rsid w:val="00A52993"/>
    <w:rsid w:val="00A52B62"/>
    <w:rsid w:val="00A53492"/>
    <w:rsid w:val="00A53BED"/>
    <w:rsid w:val="00A54A1F"/>
    <w:rsid w:val="00A54CA9"/>
    <w:rsid w:val="00A5674C"/>
    <w:rsid w:val="00A57633"/>
    <w:rsid w:val="00A6087F"/>
    <w:rsid w:val="00A60B30"/>
    <w:rsid w:val="00A60F20"/>
    <w:rsid w:val="00A61771"/>
    <w:rsid w:val="00A632E9"/>
    <w:rsid w:val="00A636B6"/>
    <w:rsid w:val="00A648B6"/>
    <w:rsid w:val="00A6546A"/>
    <w:rsid w:val="00A660E8"/>
    <w:rsid w:val="00A6663C"/>
    <w:rsid w:val="00A66D7B"/>
    <w:rsid w:val="00A67BEB"/>
    <w:rsid w:val="00A703DC"/>
    <w:rsid w:val="00A72551"/>
    <w:rsid w:val="00A737DC"/>
    <w:rsid w:val="00A744D1"/>
    <w:rsid w:val="00A76271"/>
    <w:rsid w:val="00A76BDA"/>
    <w:rsid w:val="00A778E5"/>
    <w:rsid w:val="00A77ADC"/>
    <w:rsid w:val="00A77D2E"/>
    <w:rsid w:val="00A77D32"/>
    <w:rsid w:val="00A77FDA"/>
    <w:rsid w:val="00A81AB2"/>
    <w:rsid w:val="00A81F97"/>
    <w:rsid w:val="00A83266"/>
    <w:rsid w:val="00A83FBA"/>
    <w:rsid w:val="00A85FFD"/>
    <w:rsid w:val="00A86AFC"/>
    <w:rsid w:val="00A86B98"/>
    <w:rsid w:val="00A87E5A"/>
    <w:rsid w:val="00A87EC4"/>
    <w:rsid w:val="00A90DDF"/>
    <w:rsid w:val="00A929AD"/>
    <w:rsid w:val="00A92B3D"/>
    <w:rsid w:val="00A93786"/>
    <w:rsid w:val="00A93A5D"/>
    <w:rsid w:val="00A94709"/>
    <w:rsid w:val="00A96F1C"/>
    <w:rsid w:val="00A96FCA"/>
    <w:rsid w:val="00AA34D1"/>
    <w:rsid w:val="00AA4A88"/>
    <w:rsid w:val="00AA7BD7"/>
    <w:rsid w:val="00AB0F68"/>
    <w:rsid w:val="00AB2A6D"/>
    <w:rsid w:val="00AB33CC"/>
    <w:rsid w:val="00AB3E3D"/>
    <w:rsid w:val="00AB3FE5"/>
    <w:rsid w:val="00AB41A3"/>
    <w:rsid w:val="00AB4A8D"/>
    <w:rsid w:val="00AB4EDD"/>
    <w:rsid w:val="00AB6045"/>
    <w:rsid w:val="00AB6128"/>
    <w:rsid w:val="00AB6E9C"/>
    <w:rsid w:val="00AC08ED"/>
    <w:rsid w:val="00AC19CF"/>
    <w:rsid w:val="00AC3A0F"/>
    <w:rsid w:val="00AC49D9"/>
    <w:rsid w:val="00AC520C"/>
    <w:rsid w:val="00AC655A"/>
    <w:rsid w:val="00AC7AF0"/>
    <w:rsid w:val="00AC7C0C"/>
    <w:rsid w:val="00AD1716"/>
    <w:rsid w:val="00AD1877"/>
    <w:rsid w:val="00AD19EB"/>
    <w:rsid w:val="00AD20FC"/>
    <w:rsid w:val="00AD270B"/>
    <w:rsid w:val="00AD29BC"/>
    <w:rsid w:val="00AD468D"/>
    <w:rsid w:val="00AD46BA"/>
    <w:rsid w:val="00AD4D2D"/>
    <w:rsid w:val="00AD5305"/>
    <w:rsid w:val="00AD6453"/>
    <w:rsid w:val="00AD7171"/>
    <w:rsid w:val="00AD7D95"/>
    <w:rsid w:val="00AE0786"/>
    <w:rsid w:val="00AE3564"/>
    <w:rsid w:val="00AE58EF"/>
    <w:rsid w:val="00AF0282"/>
    <w:rsid w:val="00AF043C"/>
    <w:rsid w:val="00AF1863"/>
    <w:rsid w:val="00AF1A1C"/>
    <w:rsid w:val="00AF1EF7"/>
    <w:rsid w:val="00AF3C66"/>
    <w:rsid w:val="00AF57EC"/>
    <w:rsid w:val="00AF79FF"/>
    <w:rsid w:val="00B038BA"/>
    <w:rsid w:val="00B03ECB"/>
    <w:rsid w:val="00B04317"/>
    <w:rsid w:val="00B04AF7"/>
    <w:rsid w:val="00B054CD"/>
    <w:rsid w:val="00B05651"/>
    <w:rsid w:val="00B05A56"/>
    <w:rsid w:val="00B06D2F"/>
    <w:rsid w:val="00B10F94"/>
    <w:rsid w:val="00B11077"/>
    <w:rsid w:val="00B1140F"/>
    <w:rsid w:val="00B11731"/>
    <w:rsid w:val="00B12113"/>
    <w:rsid w:val="00B12D1E"/>
    <w:rsid w:val="00B1339E"/>
    <w:rsid w:val="00B14591"/>
    <w:rsid w:val="00B15232"/>
    <w:rsid w:val="00B16DD4"/>
    <w:rsid w:val="00B17CA9"/>
    <w:rsid w:val="00B225CB"/>
    <w:rsid w:val="00B24594"/>
    <w:rsid w:val="00B30611"/>
    <w:rsid w:val="00B31CDB"/>
    <w:rsid w:val="00B321EE"/>
    <w:rsid w:val="00B330CF"/>
    <w:rsid w:val="00B33608"/>
    <w:rsid w:val="00B34028"/>
    <w:rsid w:val="00B3444E"/>
    <w:rsid w:val="00B35505"/>
    <w:rsid w:val="00B35A6F"/>
    <w:rsid w:val="00B35B14"/>
    <w:rsid w:val="00B361C0"/>
    <w:rsid w:val="00B36BEE"/>
    <w:rsid w:val="00B409D0"/>
    <w:rsid w:val="00B41596"/>
    <w:rsid w:val="00B41FF8"/>
    <w:rsid w:val="00B420B6"/>
    <w:rsid w:val="00B43531"/>
    <w:rsid w:val="00B43E2D"/>
    <w:rsid w:val="00B44FE0"/>
    <w:rsid w:val="00B45087"/>
    <w:rsid w:val="00B45396"/>
    <w:rsid w:val="00B45750"/>
    <w:rsid w:val="00B459E6"/>
    <w:rsid w:val="00B46752"/>
    <w:rsid w:val="00B46A31"/>
    <w:rsid w:val="00B47104"/>
    <w:rsid w:val="00B501B8"/>
    <w:rsid w:val="00B503EE"/>
    <w:rsid w:val="00B518D6"/>
    <w:rsid w:val="00B53788"/>
    <w:rsid w:val="00B53D6E"/>
    <w:rsid w:val="00B54405"/>
    <w:rsid w:val="00B54AD2"/>
    <w:rsid w:val="00B550E4"/>
    <w:rsid w:val="00B5524D"/>
    <w:rsid w:val="00B6130F"/>
    <w:rsid w:val="00B62250"/>
    <w:rsid w:val="00B62689"/>
    <w:rsid w:val="00B62715"/>
    <w:rsid w:val="00B63291"/>
    <w:rsid w:val="00B63CC8"/>
    <w:rsid w:val="00B63DFE"/>
    <w:rsid w:val="00B64007"/>
    <w:rsid w:val="00B65B55"/>
    <w:rsid w:val="00B66E9F"/>
    <w:rsid w:val="00B67D85"/>
    <w:rsid w:val="00B703C1"/>
    <w:rsid w:val="00B70A9D"/>
    <w:rsid w:val="00B7138E"/>
    <w:rsid w:val="00B7263D"/>
    <w:rsid w:val="00B74104"/>
    <w:rsid w:val="00B743C5"/>
    <w:rsid w:val="00B75801"/>
    <w:rsid w:val="00B765AC"/>
    <w:rsid w:val="00B7779B"/>
    <w:rsid w:val="00B77DD0"/>
    <w:rsid w:val="00B807AF"/>
    <w:rsid w:val="00B810D1"/>
    <w:rsid w:val="00B838B9"/>
    <w:rsid w:val="00B838E1"/>
    <w:rsid w:val="00B84962"/>
    <w:rsid w:val="00B849E4"/>
    <w:rsid w:val="00B857E5"/>
    <w:rsid w:val="00B87432"/>
    <w:rsid w:val="00B91793"/>
    <w:rsid w:val="00B92063"/>
    <w:rsid w:val="00B93311"/>
    <w:rsid w:val="00B9363B"/>
    <w:rsid w:val="00B94924"/>
    <w:rsid w:val="00B955AA"/>
    <w:rsid w:val="00B96FCC"/>
    <w:rsid w:val="00B97732"/>
    <w:rsid w:val="00BA0031"/>
    <w:rsid w:val="00BA2C7E"/>
    <w:rsid w:val="00BA4703"/>
    <w:rsid w:val="00BA4C61"/>
    <w:rsid w:val="00BB3ED7"/>
    <w:rsid w:val="00BB531A"/>
    <w:rsid w:val="00BC055A"/>
    <w:rsid w:val="00BC0915"/>
    <w:rsid w:val="00BC2089"/>
    <w:rsid w:val="00BC2408"/>
    <w:rsid w:val="00BC2FD4"/>
    <w:rsid w:val="00BC42B2"/>
    <w:rsid w:val="00BC5C64"/>
    <w:rsid w:val="00BC6CE1"/>
    <w:rsid w:val="00BC7ABB"/>
    <w:rsid w:val="00BD08DD"/>
    <w:rsid w:val="00BD0DFA"/>
    <w:rsid w:val="00BD0F0F"/>
    <w:rsid w:val="00BD4AD7"/>
    <w:rsid w:val="00BD4DE6"/>
    <w:rsid w:val="00BD56D9"/>
    <w:rsid w:val="00BD78BA"/>
    <w:rsid w:val="00BE1398"/>
    <w:rsid w:val="00BE337A"/>
    <w:rsid w:val="00BE50B8"/>
    <w:rsid w:val="00BE5A7A"/>
    <w:rsid w:val="00BE617B"/>
    <w:rsid w:val="00BF246D"/>
    <w:rsid w:val="00BF4702"/>
    <w:rsid w:val="00BF58D1"/>
    <w:rsid w:val="00BF5CDC"/>
    <w:rsid w:val="00BF6171"/>
    <w:rsid w:val="00BF759D"/>
    <w:rsid w:val="00C002CF"/>
    <w:rsid w:val="00C00600"/>
    <w:rsid w:val="00C009D5"/>
    <w:rsid w:val="00C00FC5"/>
    <w:rsid w:val="00C0142E"/>
    <w:rsid w:val="00C02157"/>
    <w:rsid w:val="00C03342"/>
    <w:rsid w:val="00C05382"/>
    <w:rsid w:val="00C07223"/>
    <w:rsid w:val="00C07894"/>
    <w:rsid w:val="00C124EB"/>
    <w:rsid w:val="00C12AB8"/>
    <w:rsid w:val="00C141A0"/>
    <w:rsid w:val="00C14B37"/>
    <w:rsid w:val="00C14B49"/>
    <w:rsid w:val="00C15031"/>
    <w:rsid w:val="00C15817"/>
    <w:rsid w:val="00C15C6A"/>
    <w:rsid w:val="00C16325"/>
    <w:rsid w:val="00C16FFA"/>
    <w:rsid w:val="00C17490"/>
    <w:rsid w:val="00C17560"/>
    <w:rsid w:val="00C17C62"/>
    <w:rsid w:val="00C209A6"/>
    <w:rsid w:val="00C209D4"/>
    <w:rsid w:val="00C21AF2"/>
    <w:rsid w:val="00C23E40"/>
    <w:rsid w:val="00C24DE1"/>
    <w:rsid w:val="00C258BE"/>
    <w:rsid w:val="00C25D3D"/>
    <w:rsid w:val="00C26878"/>
    <w:rsid w:val="00C30627"/>
    <w:rsid w:val="00C314EE"/>
    <w:rsid w:val="00C31780"/>
    <w:rsid w:val="00C331B6"/>
    <w:rsid w:val="00C3367A"/>
    <w:rsid w:val="00C360DD"/>
    <w:rsid w:val="00C361A1"/>
    <w:rsid w:val="00C41B84"/>
    <w:rsid w:val="00C466A6"/>
    <w:rsid w:val="00C471A6"/>
    <w:rsid w:val="00C523D9"/>
    <w:rsid w:val="00C52B2E"/>
    <w:rsid w:val="00C53BEA"/>
    <w:rsid w:val="00C54868"/>
    <w:rsid w:val="00C55D55"/>
    <w:rsid w:val="00C5619B"/>
    <w:rsid w:val="00C606BB"/>
    <w:rsid w:val="00C614F3"/>
    <w:rsid w:val="00C61F16"/>
    <w:rsid w:val="00C62344"/>
    <w:rsid w:val="00C6313D"/>
    <w:rsid w:val="00C63CFC"/>
    <w:rsid w:val="00C64325"/>
    <w:rsid w:val="00C6457C"/>
    <w:rsid w:val="00C65E34"/>
    <w:rsid w:val="00C65EF7"/>
    <w:rsid w:val="00C667F5"/>
    <w:rsid w:val="00C708A1"/>
    <w:rsid w:val="00C7137B"/>
    <w:rsid w:val="00C715F2"/>
    <w:rsid w:val="00C71E51"/>
    <w:rsid w:val="00C73DD9"/>
    <w:rsid w:val="00C74A9B"/>
    <w:rsid w:val="00C752BC"/>
    <w:rsid w:val="00C7542A"/>
    <w:rsid w:val="00C758F6"/>
    <w:rsid w:val="00C76FC6"/>
    <w:rsid w:val="00C77044"/>
    <w:rsid w:val="00C7713D"/>
    <w:rsid w:val="00C77ABB"/>
    <w:rsid w:val="00C80720"/>
    <w:rsid w:val="00C80BD0"/>
    <w:rsid w:val="00C819E1"/>
    <w:rsid w:val="00C82FC6"/>
    <w:rsid w:val="00C8311A"/>
    <w:rsid w:val="00C83298"/>
    <w:rsid w:val="00C847A1"/>
    <w:rsid w:val="00C90616"/>
    <w:rsid w:val="00C90C79"/>
    <w:rsid w:val="00C962A1"/>
    <w:rsid w:val="00C9729F"/>
    <w:rsid w:val="00C978BA"/>
    <w:rsid w:val="00CA29AA"/>
    <w:rsid w:val="00CA3876"/>
    <w:rsid w:val="00CA45BF"/>
    <w:rsid w:val="00CA4929"/>
    <w:rsid w:val="00CA562A"/>
    <w:rsid w:val="00CA6887"/>
    <w:rsid w:val="00CA735B"/>
    <w:rsid w:val="00CA752E"/>
    <w:rsid w:val="00CA782F"/>
    <w:rsid w:val="00CA7E3C"/>
    <w:rsid w:val="00CB380C"/>
    <w:rsid w:val="00CB3A86"/>
    <w:rsid w:val="00CB4540"/>
    <w:rsid w:val="00CB5398"/>
    <w:rsid w:val="00CB5EA9"/>
    <w:rsid w:val="00CB61AE"/>
    <w:rsid w:val="00CB69F3"/>
    <w:rsid w:val="00CB7C66"/>
    <w:rsid w:val="00CC0C38"/>
    <w:rsid w:val="00CC1219"/>
    <w:rsid w:val="00CC2133"/>
    <w:rsid w:val="00CC5950"/>
    <w:rsid w:val="00CC6B79"/>
    <w:rsid w:val="00CC6E45"/>
    <w:rsid w:val="00CD011D"/>
    <w:rsid w:val="00CD094E"/>
    <w:rsid w:val="00CD096F"/>
    <w:rsid w:val="00CD2D32"/>
    <w:rsid w:val="00CD48FE"/>
    <w:rsid w:val="00CE08FE"/>
    <w:rsid w:val="00CE2A9A"/>
    <w:rsid w:val="00CE2DD9"/>
    <w:rsid w:val="00CE4544"/>
    <w:rsid w:val="00CE5106"/>
    <w:rsid w:val="00CE5108"/>
    <w:rsid w:val="00CF2AB4"/>
    <w:rsid w:val="00CF3350"/>
    <w:rsid w:val="00CF344A"/>
    <w:rsid w:val="00CF48C8"/>
    <w:rsid w:val="00CF6E31"/>
    <w:rsid w:val="00CF7E79"/>
    <w:rsid w:val="00D007E7"/>
    <w:rsid w:val="00D0096C"/>
    <w:rsid w:val="00D01C9B"/>
    <w:rsid w:val="00D0210C"/>
    <w:rsid w:val="00D03E9F"/>
    <w:rsid w:val="00D053CE"/>
    <w:rsid w:val="00D07348"/>
    <w:rsid w:val="00D1160F"/>
    <w:rsid w:val="00D11B6C"/>
    <w:rsid w:val="00D126D6"/>
    <w:rsid w:val="00D137C0"/>
    <w:rsid w:val="00D13974"/>
    <w:rsid w:val="00D13C6E"/>
    <w:rsid w:val="00D154CE"/>
    <w:rsid w:val="00D15D53"/>
    <w:rsid w:val="00D15F4F"/>
    <w:rsid w:val="00D162B9"/>
    <w:rsid w:val="00D16B8A"/>
    <w:rsid w:val="00D16D65"/>
    <w:rsid w:val="00D2086D"/>
    <w:rsid w:val="00D20A65"/>
    <w:rsid w:val="00D25073"/>
    <w:rsid w:val="00D27B00"/>
    <w:rsid w:val="00D30120"/>
    <w:rsid w:val="00D30147"/>
    <w:rsid w:val="00D323C3"/>
    <w:rsid w:val="00D323F7"/>
    <w:rsid w:val="00D32C10"/>
    <w:rsid w:val="00D34D4F"/>
    <w:rsid w:val="00D41297"/>
    <w:rsid w:val="00D41713"/>
    <w:rsid w:val="00D41EB3"/>
    <w:rsid w:val="00D41F18"/>
    <w:rsid w:val="00D42091"/>
    <w:rsid w:val="00D45359"/>
    <w:rsid w:val="00D4572A"/>
    <w:rsid w:val="00D46690"/>
    <w:rsid w:val="00D471DA"/>
    <w:rsid w:val="00D47EB1"/>
    <w:rsid w:val="00D520B3"/>
    <w:rsid w:val="00D528F0"/>
    <w:rsid w:val="00D536A1"/>
    <w:rsid w:val="00D54583"/>
    <w:rsid w:val="00D55088"/>
    <w:rsid w:val="00D5679F"/>
    <w:rsid w:val="00D57A39"/>
    <w:rsid w:val="00D60915"/>
    <w:rsid w:val="00D60C40"/>
    <w:rsid w:val="00D62246"/>
    <w:rsid w:val="00D62279"/>
    <w:rsid w:val="00D64082"/>
    <w:rsid w:val="00D655ED"/>
    <w:rsid w:val="00D65859"/>
    <w:rsid w:val="00D6616F"/>
    <w:rsid w:val="00D66C0C"/>
    <w:rsid w:val="00D7067C"/>
    <w:rsid w:val="00D717B7"/>
    <w:rsid w:val="00D71966"/>
    <w:rsid w:val="00D71B3F"/>
    <w:rsid w:val="00D73472"/>
    <w:rsid w:val="00D74775"/>
    <w:rsid w:val="00D74AB7"/>
    <w:rsid w:val="00D757DB"/>
    <w:rsid w:val="00D76659"/>
    <w:rsid w:val="00D808E4"/>
    <w:rsid w:val="00D81931"/>
    <w:rsid w:val="00D82976"/>
    <w:rsid w:val="00D82B61"/>
    <w:rsid w:val="00D82B84"/>
    <w:rsid w:val="00D82C13"/>
    <w:rsid w:val="00D8584F"/>
    <w:rsid w:val="00D85C60"/>
    <w:rsid w:val="00D85D94"/>
    <w:rsid w:val="00D9074C"/>
    <w:rsid w:val="00D90A9E"/>
    <w:rsid w:val="00D910E0"/>
    <w:rsid w:val="00D91E90"/>
    <w:rsid w:val="00D9330C"/>
    <w:rsid w:val="00D93626"/>
    <w:rsid w:val="00D93D43"/>
    <w:rsid w:val="00D9633D"/>
    <w:rsid w:val="00D96DE3"/>
    <w:rsid w:val="00D9704F"/>
    <w:rsid w:val="00D9735D"/>
    <w:rsid w:val="00DA0D75"/>
    <w:rsid w:val="00DA13F3"/>
    <w:rsid w:val="00DA2B01"/>
    <w:rsid w:val="00DA43FB"/>
    <w:rsid w:val="00DA46FE"/>
    <w:rsid w:val="00DA616B"/>
    <w:rsid w:val="00DA7C19"/>
    <w:rsid w:val="00DA7F39"/>
    <w:rsid w:val="00DB38FF"/>
    <w:rsid w:val="00DB4FA2"/>
    <w:rsid w:val="00DB52A7"/>
    <w:rsid w:val="00DB58A6"/>
    <w:rsid w:val="00DB58EB"/>
    <w:rsid w:val="00DB7E01"/>
    <w:rsid w:val="00DC191F"/>
    <w:rsid w:val="00DC22DC"/>
    <w:rsid w:val="00DC273C"/>
    <w:rsid w:val="00DC37C2"/>
    <w:rsid w:val="00DC4333"/>
    <w:rsid w:val="00DC4B28"/>
    <w:rsid w:val="00DC6DD3"/>
    <w:rsid w:val="00DC7168"/>
    <w:rsid w:val="00DD08B6"/>
    <w:rsid w:val="00DD160A"/>
    <w:rsid w:val="00DD1BE2"/>
    <w:rsid w:val="00DD1C10"/>
    <w:rsid w:val="00DD3916"/>
    <w:rsid w:val="00DD400D"/>
    <w:rsid w:val="00DD58E6"/>
    <w:rsid w:val="00DD5A4A"/>
    <w:rsid w:val="00DD6D56"/>
    <w:rsid w:val="00DD6ECE"/>
    <w:rsid w:val="00DE2840"/>
    <w:rsid w:val="00DE3985"/>
    <w:rsid w:val="00DE4B1D"/>
    <w:rsid w:val="00DE51E3"/>
    <w:rsid w:val="00DE6EE1"/>
    <w:rsid w:val="00DE757E"/>
    <w:rsid w:val="00DE7DA7"/>
    <w:rsid w:val="00DE7FE2"/>
    <w:rsid w:val="00DF049A"/>
    <w:rsid w:val="00DF0EF9"/>
    <w:rsid w:val="00DF1345"/>
    <w:rsid w:val="00DF1829"/>
    <w:rsid w:val="00DF34A9"/>
    <w:rsid w:val="00DF37BA"/>
    <w:rsid w:val="00DF37D3"/>
    <w:rsid w:val="00DF4146"/>
    <w:rsid w:val="00DF4D69"/>
    <w:rsid w:val="00DF7450"/>
    <w:rsid w:val="00E0014A"/>
    <w:rsid w:val="00E01974"/>
    <w:rsid w:val="00E029B8"/>
    <w:rsid w:val="00E0369E"/>
    <w:rsid w:val="00E049B0"/>
    <w:rsid w:val="00E07452"/>
    <w:rsid w:val="00E10313"/>
    <w:rsid w:val="00E12FFB"/>
    <w:rsid w:val="00E13C67"/>
    <w:rsid w:val="00E13EED"/>
    <w:rsid w:val="00E14AC1"/>
    <w:rsid w:val="00E155C2"/>
    <w:rsid w:val="00E16430"/>
    <w:rsid w:val="00E1732F"/>
    <w:rsid w:val="00E17934"/>
    <w:rsid w:val="00E20A8A"/>
    <w:rsid w:val="00E20CA3"/>
    <w:rsid w:val="00E23353"/>
    <w:rsid w:val="00E233E0"/>
    <w:rsid w:val="00E24589"/>
    <w:rsid w:val="00E25046"/>
    <w:rsid w:val="00E26086"/>
    <w:rsid w:val="00E26F3F"/>
    <w:rsid w:val="00E30062"/>
    <w:rsid w:val="00E30E17"/>
    <w:rsid w:val="00E31B09"/>
    <w:rsid w:val="00E31DBC"/>
    <w:rsid w:val="00E32273"/>
    <w:rsid w:val="00E32884"/>
    <w:rsid w:val="00E331CB"/>
    <w:rsid w:val="00E342C4"/>
    <w:rsid w:val="00E36604"/>
    <w:rsid w:val="00E37499"/>
    <w:rsid w:val="00E37F17"/>
    <w:rsid w:val="00E40295"/>
    <w:rsid w:val="00E41527"/>
    <w:rsid w:val="00E41BC0"/>
    <w:rsid w:val="00E42E3D"/>
    <w:rsid w:val="00E42FA8"/>
    <w:rsid w:val="00E4642F"/>
    <w:rsid w:val="00E46BAD"/>
    <w:rsid w:val="00E46E6E"/>
    <w:rsid w:val="00E47ADF"/>
    <w:rsid w:val="00E50A64"/>
    <w:rsid w:val="00E52D0D"/>
    <w:rsid w:val="00E538FA"/>
    <w:rsid w:val="00E53B7E"/>
    <w:rsid w:val="00E55804"/>
    <w:rsid w:val="00E5616F"/>
    <w:rsid w:val="00E573C7"/>
    <w:rsid w:val="00E57459"/>
    <w:rsid w:val="00E60A1E"/>
    <w:rsid w:val="00E62732"/>
    <w:rsid w:val="00E62AE9"/>
    <w:rsid w:val="00E635A8"/>
    <w:rsid w:val="00E64067"/>
    <w:rsid w:val="00E644E0"/>
    <w:rsid w:val="00E64D5C"/>
    <w:rsid w:val="00E64E1A"/>
    <w:rsid w:val="00E71162"/>
    <w:rsid w:val="00E71605"/>
    <w:rsid w:val="00E72BD1"/>
    <w:rsid w:val="00E739BC"/>
    <w:rsid w:val="00E75FAE"/>
    <w:rsid w:val="00E76A52"/>
    <w:rsid w:val="00E76BA0"/>
    <w:rsid w:val="00E776BD"/>
    <w:rsid w:val="00E81FB8"/>
    <w:rsid w:val="00E82D68"/>
    <w:rsid w:val="00E83207"/>
    <w:rsid w:val="00E85B88"/>
    <w:rsid w:val="00E86645"/>
    <w:rsid w:val="00E87CB6"/>
    <w:rsid w:val="00E90EC4"/>
    <w:rsid w:val="00E93477"/>
    <w:rsid w:val="00E942E3"/>
    <w:rsid w:val="00E954B3"/>
    <w:rsid w:val="00E95675"/>
    <w:rsid w:val="00E96C1E"/>
    <w:rsid w:val="00E97546"/>
    <w:rsid w:val="00EA04A8"/>
    <w:rsid w:val="00EA13EC"/>
    <w:rsid w:val="00EA13F2"/>
    <w:rsid w:val="00EA1639"/>
    <w:rsid w:val="00EA2CD4"/>
    <w:rsid w:val="00EA3C57"/>
    <w:rsid w:val="00EA44ED"/>
    <w:rsid w:val="00EA4B5D"/>
    <w:rsid w:val="00EA5BC8"/>
    <w:rsid w:val="00EA67A3"/>
    <w:rsid w:val="00EA73FF"/>
    <w:rsid w:val="00EB1F35"/>
    <w:rsid w:val="00EB22C1"/>
    <w:rsid w:val="00EB3A39"/>
    <w:rsid w:val="00EB6CA7"/>
    <w:rsid w:val="00EB7119"/>
    <w:rsid w:val="00EB7525"/>
    <w:rsid w:val="00EC1057"/>
    <w:rsid w:val="00EC1285"/>
    <w:rsid w:val="00EC2F0F"/>
    <w:rsid w:val="00EC36D5"/>
    <w:rsid w:val="00EC6D8F"/>
    <w:rsid w:val="00ED2BE6"/>
    <w:rsid w:val="00ED34FA"/>
    <w:rsid w:val="00ED3E24"/>
    <w:rsid w:val="00ED4432"/>
    <w:rsid w:val="00ED462E"/>
    <w:rsid w:val="00ED5418"/>
    <w:rsid w:val="00EE4071"/>
    <w:rsid w:val="00EE6644"/>
    <w:rsid w:val="00EE6762"/>
    <w:rsid w:val="00EE6A60"/>
    <w:rsid w:val="00EE74C6"/>
    <w:rsid w:val="00EF08BB"/>
    <w:rsid w:val="00EF1914"/>
    <w:rsid w:val="00EF2026"/>
    <w:rsid w:val="00EF25BD"/>
    <w:rsid w:val="00EF27FB"/>
    <w:rsid w:val="00EF3A0A"/>
    <w:rsid w:val="00EF3A88"/>
    <w:rsid w:val="00EF3E7A"/>
    <w:rsid w:val="00EF4886"/>
    <w:rsid w:val="00EF5027"/>
    <w:rsid w:val="00EF7196"/>
    <w:rsid w:val="00F006CA"/>
    <w:rsid w:val="00F00A28"/>
    <w:rsid w:val="00F00F20"/>
    <w:rsid w:val="00F06098"/>
    <w:rsid w:val="00F064A6"/>
    <w:rsid w:val="00F06556"/>
    <w:rsid w:val="00F06BA7"/>
    <w:rsid w:val="00F071BF"/>
    <w:rsid w:val="00F07388"/>
    <w:rsid w:val="00F07627"/>
    <w:rsid w:val="00F12967"/>
    <w:rsid w:val="00F13A7A"/>
    <w:rsid w:val="00F152ED"/>
    <w:rsid w:val="00F17101"/>
    <w:rsid w:val="00F172C6"/>
    <w:rsid w:val="00F17875"/>
    <w:rsid w:val="00F20AEE"/>
    <w:rsid w:val="00F218BA"/>
    <w:rsid w:val="00F229A4"/>
    <w:rsid w:val="00F232F9"/>
    <w:rsid w:val="00F240CB"/>
    <w:rsid w:val="00F26E6A"/>
    <w:rsid w:val="00F2723C"/>
    <w:rsid w:val="00F2776E"/>
    <w:rsid w:val="00F302F4"/>
    <w:rsid w:val="00F30C55"/>
    <w:rsid w:val="00F30FC5"/>
    <w:rsid w:val="00F3118A"/>
    <w:rsid w:val="00F33369"/>
    <w:rsid w:val="00F337CC"/>
    <w:rsid w:val="00F33AE8"/>
    <w:rsid w:val="00F373D2"/>
    <w:rsid w:val="00F37A64"/>
    <w:rsid w:val="00F406D0"/>
    <w:rsid w:val="00F406D5"/>
    <w:rsid w:val="00F40AB1"/>
    <w:rsid w:val="00F4144E"/>
    <w:rsid w:val="00F41F62"/>
    <w:rsid w:val="00F43822"/>
    <w:rsid w:val="00F44B4F"/>
    <w:rsid w:val="00F470E3"/>
    <w:rsid w:val="00F47876"/>
    <w:rsid w:val="00F50D4E"/>
    <w:rsid w:val="00F5128B"/>
    <w:rsid w:val="00F5168E"/>
    <w:rsid w:val="00F51920"/>
    <w:rsid w:val="00F51B49"/>
    <w:rsid w:val="00F5242A"/>
    <w:rsid w:val="00F54FB0"/>
    <w:rsid w:val="00F55DEC"/>
    <w:rsid w:val="00F55F25"/>
    <w:rsid w:val="00F56BFD"/>
    <w:rsid w:val="00F5740F"/>
    <w:rsid w:val="00F60A8B"/>
    <w:rsid w:val="00F60B93"/>
    <w:rsid w:val="00F61B27"/>
    <w:rsid w:val="00F61B8D"/>
    <w:rsid w:val="00F61FB9"/>
    <w:rsid w:val="00F63718"/>
    <w:rsid w:val="00F63F5D"/>
    <w:rsid w:val="00F642A1"/>
    <w:rsid w:val="00F64841"/>
    <w:rsid w:val="00F668F8"/>
    <w:rsid w:val="00F67AA6"/>
    <w:rsid w:val="00F709C2"/>
    <w:rsid w:val="00F70E9B"/>
    <w:rsid w:val="00F717B3"/>
    <w:rsid w:val="00F71F2B"/>
    <w:rsid w:val="00F726E4"/>
    <w:rsid w:val="00F72A1D"/>
    <w:rsid w:val="00F75220"/>
    <w:rsid w:val="00F7527D"/>
    <w:rsid w:val="00F762F8"/>
    <w:rsid w:val="00F77C04"/>
    <w:rsid w:val="00F77EE5"/>
    <w:rsid w:val="00F80250"/>
    <w:rsid w:val="00F82E0E"/>
    <w:rsid w:val="00F835D7"/>
    <w:rsid w:val="00F838CC"/>
    <w:rsid w:val="00F857B3"/>
    <w:rsid w:val="00F86196"/>
    <w:rsid w:val="00F86402"/>
    <w:rsid w:val="00F86FF0"/>
    <w:rsid w:val="00F87A90"/>
    <w:rsid w:val="00F87DFF"/>
    <w:rsid w:val="00F905AB"/>
    <w:rsid w:val="00F92B8C"/>
    <w:rsid w:val="00F93F29"/>
    <w:rsid w:val="00F94164"/>
    <w:rsid w:val="00F942F2"/>
    <w:rsid w:val="00F944ED"/>
    <w:rsid w:val="00F94FD0"/>
    <w:rsid w:val="00F955E1"/>
    <w:rsid w:val="00F96BE1"/>
    <w:rsid w:val="00FA2739"/>
    <w:rsid w:val="00FA3158"/>
    <w:rsid w:val="00FA3472"/>
    <w:rsid w:val="00FA7FD1"/>
    <w:rsid w:val="00FB0B0F"/>
    <w:rsid w:val="00FB234D"/>
    <w:rsid w:val="00FB256C"/>
    <w:rsid w:val="00FB3095"/>
    <w:rsid w:val="00FB3673"/>
    <w:rsid w:val="00FB3D12"/>
    <w:rsid w:val="00FB41F0"/>
    <w:rsid w:val="00FB4208"/>
    <w:rsid w:val="00FB4F01"/>
    <w:rsid w:val="00FB549D"/>
    <w:rsid w:val="00FB590F"/>
    <w:rsid w:val="00FC02ED"/>
    <w:rsid w:val="00FC0C7A"/>
    <w:rsid w:val="00FC0E3F"/>
    <w:rsid w:val="00FC1FFF"/>
    <w:rsid w:val="00FC23FC"/>
    <w:rsid w:val="00FC4941"/>
    <w:rsid w:val="00FC50E6"/>
    <w:rsid w:val="00FC52E0"/>
    <w:rsid w:val="00FC54A5"/>
    <w:rsid w:val="00FC58E2"/>
    <w:rsid w:val="00FD2689"/>
    <w:rsid w:val="00FD450B"/>
    <w:rsid w:val="00FD4CFF"/>
    <w:rsid w:val="00FD5CC5"/>
    <w:rsid w:val="00FD6E64"/>
    <w:rsid w:val="00FD7991"/>
    <w:rsid w:val="00FD7CE5"/>
    <w:rsid w:val="00FE01B4"/>
    <w:rsid w:val="00FE289A"/>
    <w:rsid w:val="00FE28AE"/>
    <w:rsid w:val="00FE33B1"/>
    <w:rsid w:val="00FE495C"/>
    <w:rsid w:val="00FE66FA"/>
    <w:rsid w:val="00FF1487"/>
    <w:rsid w:val="00FF1812"/>
    <w:rsid w:val="00FF2723"/>
    <w:rsid w:val="00FF27D6"/>
    <w:rsid w:val="00FF361A"/>
    <w:rsid w:val="00FF3E3E"/>
    <w:rsid w:val="00FF3E95"/>
    <w:rsid w:val="00FF5168"/>
    <w:rsid w:val="00FF5FB7"/>
    <w:rsid w:val="33AF5F6B"/>
    <w:rsid w:val="3BE35B3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140E98F"/>
  <w15:docId w15:val="{7663861D-E381-4C16-B217-AD55A9D0E8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lsdException w:name="toc 2" w:uiPriority="39" w:unhideWhenUsed="1"/>
    <w:lsdException w:name="toc 3" w:uiPriority="39" w:unhideWhenUsed="1"/>
    <w:lsdException w:name="toc 4"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uiPriority="0" w:qFormat="1"/>
    <w:lsdException w:name="footnote text" w:semiHidden="1" w:unhideWhenUsed="1"/>
    <w:lsdException w:name="annotation text" w:uiPriority="0" w:qFormat="1"/>
    <w:lsdException w:name="header" w:unhideWhenUsed="1" w:qFormat="1"/>
    <w:lsdException w:name="footer"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D74775"/>
    <w:pPr>
      <w:widowControl w:val="0"/>
      <w:jc w:val="both"/>
    </w:pPr>
    <w:rPr>
      <w:kern w:val="2"/>
      <w:sz w:val="24"/>
      <w:szCs w:val="24"/>
    </w:rPr>
  </w:style>
  <w:style w:type="paragraph" w:styleId="1">
    <w:name w:val="heading 1"/>
    <w:basedOn w:val="a"/>
    <w:next w:val="a"/>
    <w:link w:val="10"/>
    <w:uiPriority w:val="9"/>
    <w:qFormat/>
    <w:pPr>
      <w:keepNext/>
      <w:keepLines/>
      <w:spacing w:before="340" w:after="330" w:line="578" w:lineRule="auto"/>
      <w:outlineLvl w:val="0"/>
    </w:pPr>
    <w:rPr>
      <w:b/>
      <w:bCs/>
      <w:kern w:val="44"/>
      <w:sz w:val="44"/>
      <w:szCs w:val="44"/>
    </w:rPr>
  </w:style>
  <w:style w:type="paragraph" w:styleId="2">
    <w:name w:val="heading 2"/>
    <w:basedOn w:val="a"/>
    <w:next w:val="a"/>
    <w:link w:val="20"/>
    <w:uiPriority w:val="9"/>
    <w:unhideWhenUsed/>
    <w:qFormat/>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0"/>
    <w:uiPriority w:val="9"/>
    <w:unhideWhenUsed/>
    <w:qFormat/>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subject"/>
    <w:basedOn w:val="a4"/>
    <w:next w:val="a4"/>
    <w:link w:val="a5"/>
    <w:uiPriority w:val="99"/>
    <w:unhideWhenUsed/>
    <w:qFormat/>
    <w:rPr>
      <w:rFonts w:asciiTheme="minorHAnsi" w:eastAsiaTheme="minorEastAsia" w:hAnsiTheme="minorHAnsi" w:cstheme="minorBidi"/>
      <w:b/>
      <w:bCs/>
    </w:rPr>
  </w:style>
  <w:style w:type="paragraph" w:styleId="a4">
    <w:name w:val="annotation text"/>
    <w:basedOn w:val="a"/>
    <w:link w:val="a6"/>
    <w:qFormat/>
    <w:pPr>
      <w:jc w:val="left"/>
    </w:pPr>
    <w:rPr>
      <w:rFonts w:ascii="宋体" w:eastAsia="宋体" w:hAnsi="Times New Roman" w:cs="Times New Roman"/>
    </w:rPr>
  </w:style>
  <w:style w:type="paragraph" w:styleId="a7">
    <w:name w:val="Normal Indent"/>
    <w:basedOn w:val="a"/>
    <w:qFormat/>
    <w:pPr>
      <w:ind w:firstLine="420"/>
    </w:pPr>
    <w:rPr>
      <w:rFonts w:ascii="宋体" w:eastAsia="宋体" w:hAnsi="Times New Roman" w:cs="Times New Roman"/>
      <w:szCs w:val="20"/>
    </w:rPr>
  </w:style>
  <w:style w:type="paragraph" w:styleId="a8">
    <w:name w:val="Body Text"/>
    <w:basedOn w:val="a"/>
    <w:link w:val="a9"/>
    <w:qFormat/>
    <w:pPr>
      <w:spacing w:after="120"/>
    </w:pPr>
    <w:rPr>
      <w:rFonts w:ascii="宋体" w:eastAsia="宋体" w:hAnsi="Times New Roman" w:cs="Times New Roman"/>
      <w:szCs w:val="20"/>
    </w:rPr>
  </w:style>
  <w:style w:type="paragraph" w:styleId="aa">
    <w:name w:val="Body Text Indent"/>
    <w:basedOn w:val="a"/>
    <w:link w:val="ab"/>
    <w:uiPriority w:val="99"/>
    <w:unhideWhenUsed/>
    <w:qFormat/>
    <w:pPr>
      <w:spacing w:after="120"/>
      <w:ind w:leftChars="200" w:left="420"/>
    </w:pPr>
  </w:style>
  <w:style w:type="paragraph" w:styleId="TOC3">
    <w:name w:val="toc 3"/>
    <w:basedOn w:val="a"/>
    <w:next w:val="a"/>
    <w:uiPriority w:val="39"/>
    <w:unhideWhenUsed/>
    <w:pPr>
      <w:ind w:leftChars="400" w:left="840"/>
    </w:pPr>
  </w:style>
  <w:style w:type="paragraph" w:styleId="ac">
    <w:name w:val="Balloon Text"/>
    <w:basedOn w:val="a"/>
    <w:link w:val="ad"/>
    <w:uiPriority w:val="99"/>
    <w:unhideWhenUsed/>
    <w:qFormat/>
    <w:rPr>
      <w:sz w:val="18"/>
      <w:szCs w:val="18"/>
    </w:rPr>
  </w:style>
  <w:style w:type="paragraph" w:styleId="ae">
    <w:name w:val="footer"/>
    <w:basedOn w:val="a"/>
    <w:link w:val="af"/>
    <w:uiPriority w:val="99"/>
    <w:unhideWhenUsed/>
    <w:pPr>
      <w:tabs>
        <w:tab w:val="center" w:pos="4153"/>
        <w:tab w:val="right" w:pos="8306"/>
      </w:tabs>
      <w:snapToGrid w:val="0"/>
      <w:jc w:val="left"/>
    </w:pPr>
    <w:rPr>
      <w:sz w:val="18"/>
      <w:szCs w:val="18"/>
    </w:rPr>
  </w:style>
  <w:style w:type="paragraph" w:styleId="af0">
    <w:name w:val="header"/>
    <w:basedOn w:val="a"/>
    <w:link w:val="af1"/>
    <w:uiPriority w:val="99"/>
    <w:unhideWhenUsed/>
    <w:qFormat/>
    <w:pPr>
      <w:pBdr>
        <w:bottom w:val="single" w:sz="6" w:space="1" w:color="auto"/>
      </w:pBdr>
      <w:tabs>
        <w:tab w:val="center" w:pos="4153"/>
        <w:tab w:val="right" w:pos="8306"/>
      </w:tabs>
      <w:snapToGrid w:val="0"/>
      <w:jc w:val="center"/>
    </w:pPr>
    <w:rPr>
      <w:sz w:val="18"/>
      <w:szCs w:val="18"/>
    </w:rPr>
  </w:style>
  <w:style w:type="paragraph" w:styleId="TOC1">
    <w:name w:val="toc 1"/>
    <w:basedOn w:val="a"/>
    <w:next w:val="a"/>
    <w:uiPriority w:val="39"/>
    <w:unhideWhenUsed/>
    <w:pPr>
      <w:tabs>
        <w:tab w:val="right" w:leader="dot" w:pos="8296"/>
      </w:tabs>
    </w:pPr>
    <w:rPr>
      <w:rFonts w:ascii="Times New Roman" w:hAnsi="Times New Roman" w:cs="Times New Roman"/>
      <w:b/>
    </w:rPr>
  </w:style>
  <w:style w:type="paragraph" w:styleId="TOC4">
    <w:name w:val="toc 4"/>
    <w:basedOn w:val="a"/>
    <w:next w:val="a"/>
    <w:uiPriority w:val="39"/>
    <w:unhideWhenUsed/>
    <w:pPr>
      <w:ind w:leftChars="600" w:left="1260"/>
    </w:pPr>
  </w:style>
  <w:style w:type="paragraph" w:styleId="TOC2">
    <w:name w:val="toc 2"/>
    <w:basedOn w:val="a"/>
    <w:next w:val="a"/>
    <w:uiPriority w:val="39"/>
    <w:unhideWhenUsed/>
    <w:pPr>
      <w:ind w:leftChars="200" w:left="420"/>
    </w:pPr>
  </w:style>
  <w:style w:type="character" w:styleId="af2">
    <w:name w:val="Hyperlink"/>
    <w:basedOn w:val="a0"/>
    <w:uiPriority w:val="99"/>
    <w:unhideWhenUsed/>
    <w:rPr>
      <w:color w:val="0563C1" w:themeColor="hyperlink"/>
      <w:u w:val="single"/>
    </w:rPr>
  </w:style>
  <w:style w:type="character" w:styleId="af3">
    <w:name w:val="annotation reference"/>
    <w:qFormat/>
    <w:rPr>
      <w:sz w:val="21"/>
      <w:szCs w:val="21"/>
    </w:rPr>
  </w:style>
  <w:style w:type="character" w:customStyle="1" w:styleId="af1">
    <w:name w:val="页眉 字符"/>
    <w:basedOn w:val="a0"/>
    <w:link w:val="af0"/>
    <w:uiPriority w:val="99"/>
    <w:qFormat/>
    <w:rPr>
      <w:sz w:val="18"/>
      <w:szCs w:val="18"/>
    </w:rPr>
  </w:style>
  <w:style w:type="character" w:customStyle="1" w:styleId="af">
    <w:name w:val="页脚 字符"/>
    <w:basedOn w:val="a0"/>
    <w:link w:val="ae"/>
    <w:uiPriority w:val="99"/>
    <w:qFormat/>
    <w:rPr>
      <w:sz w:val="18"/>
      <w:szCs w:val="18"/>
    </w:rPr>
  </w:style>
  <w:style w:type="paragraph" w:customStyle="1" w:styleId="5Char">
    <w:name w:val="5 Char"/>
    <w:basedOn w:val="a"/>
    <w:rPr>
      <w:rFonts w:ascii="宋体" w:eastAsia="宋体" w:hAnsi="Times New Roman" w:cs="Times New Roman"/>
    </w:rPr>
  </w:style>
  <w:style w:type="paragraph" w:customStyle="1" w:styleId="10015">
    <w:name w:val="样式 标题 1 + 小二 段前: 0 磅 段后: 0 磅 行距: 1.5 倍行距"/>
    <w:basedOn w:val="1"/>
    <w:pPr>
      <w:spacing w:before="0" w:after="0" w:line="360" w:lineRule="auto"/>
    </w:pPr>
    <w:rPr>
      <w:rFonts w:ascii="Times New Roman" w:eastAsia="宋体" w:hAnsi="Times New Roman" w:cs="宋体"/>
      <w:sz w:val="32"/>
      <w:szCs w:val="20"/>
    </w:rPr>
  </w:style>
  <w:style w:type="character" w:customStyle="1" w:styleId="10">
    <w:name w:val="标题 1 字符"/>
    <w:basedOn w:val="a0"/>
    <w:link w:val="1"/>
    <w:uiPriority w:val="9"/>
    <w:qFormat/>
    <w:rPr>
      <w:b/>
      <w:bCs/>
      <w:kern w:val="44"/>
      <w:sz w:val="44"/>
      <w:szCs w:val="44"/>
    </w:rPr>
  </w:style>
  <w:style w:type="paragraph" w:customStyle="1" w:styleId="20015">
    <w:name w:val="样式 标题 2 + 宋体 段前: 0 磅 段后: 0 磅 行距: 1.5 倍行距"/>
    <w:basedOn w:val="2"/>
    <w:pPr>
      <w:spacing w:beforeLines="100" w:before="312" w:afterLines="100" w:after="312" w:line="360" w:lineRule="auto"/>
    </w:pPr>
    <w:rPr>
      <w:rFonts w:ascii="Times New Roman" w:eastAsia="宋体" w:hAnsi="Times New Roman" w:cs="Times New Roman"/>
      <w:sz w:val="30"/>
      <w:szCs w:val="20"/>
    </w:rPr>
  </w:style>
  <w:style w:type="character" w:customStyle="1" w:styleId="20">
    <w:name w:val="标题 2 字符"/>
    <w:basedOn w:val="a0"/>
    <w:link w:val="2"/>
    <w:uiPriority w:val="9"/>
    <w:semiHidden/>
    <w:rPr>
      <w:rFonts w:asciiTheme="majorHAnsi" w:eastAsiaTheme="majorEastAsia" w:hAnsiTheme="majorHAnsi" w:cstheme="majorBidi"/>
      <w:b/>
      <w:bCs/>
      <w:sz w:val="32"/>
      <w:szCs w:val="32"/>
    </w:rPr>
  </w:style>
  <w:style w:type="paragraph" w:customStyle="1" w:styleId="30015">
    <w:name w:val="样式 标题 3 + 宋体 小四 非加粗 段前: 0 磅 段后: 0 磅 行距: 1.5 倍行距"/>
    <w:basedOn w:val="3"/>
    <w:pPr>
      <w:spacing w:before="0" w:after="0" w:line="360" w:lineRule="auto"/>
    </w:pPr>
    <w:rPr>
      <w:rFonts w:ascii="宋体" w:eastAsia="宋体" w:hAnsi="宋体" w:cs="宋体"/>
      <w:bCs w:val="0"/>
      <w:sz w:val="28"/>
      <w:szCs w:val="20"/>
    </w:rPr>
  </w:style>
  <w:style w:type="character" w:customStyle="1" w:styleId="30">
    <w:name w:val="标题 3 字符"/>
    <w:basedOn w:val="a0"/>
    <w:link w:val="3"/>
    <w:uiPriority w:val="9"/>
    <w:semiHidden/>
    <w:rPr>
      <w:b/>
      <w:bCs/>
      <w:sz w:val="32"/>
      <w:szCs w:val="32"/>
    </w:rPr>
  </w:style>
  <w:style w:type="character" w:customStyle="1" w:styleId="a6">
    <w:name w:val="批注文字 字符"/>
    <w:basedOn w:val="a0"/>
    <w:link w:val="a4"/>
    <w:qFormat/>
    <w:rPr>
      <w:rFonts w:ascii="宋体" w:eastAsia="宋体" w:hAnsi="Times New Roman" w:cs="Times New Roman"/>
    </w:rPr>
  </w:style>
  <w:style w:type="character" w:customStyle="1" w:styleId="ad">
    <w:name w:val="批注框文本 字符"/>
    <w:basedOn w:val="a0"/>
    <w:link w:val="ac"/>
    <w:uiPriority w:val="99"/>
    <w:semiHidden/>
    <w:qFormat/>
    <w:rPr>
      <w:sz w:val="18"/>
      <w:szCs w:val="18"/>
    </w:rPr>
  </w:style>
  <w:style w:type="paragraph" w:styleId="af4">
    <w:name w:val="List Paragraph"/>
    <w:basedOn w:val="a"/>
    <w:uiPriority w:val="99"/>
    <w:qFormat/>
    <w:pPr>
      <w:ind w:firstLineChars="200" w:firstLine="420"/>
    </w:pPr>
  </w:style>
  <w:style w:type="character" w:customStyle="1" w:styleId="a9">
    <w:name w:val="正文文本 字符"/>
    <w:basedOn w:val="a0"/>
    <w:link w:val="a8"/>
    <w:qFormat/>
    <w:rPr>
      <w:rFonts w:ascii="宋体" w:eastAsia="宋体" w:hAnsi="Times New Roman" w:cs="Times New Roman"/>
      <w:szCs w:val="20"/>
    </w:rPr>
  </w:style>
  <w:style w:type="character" w:customStyle="1" w:styleId="ab">
    <w:name w:val="正文文本缩进 字符"/>
    <w:basedOn w:val="a0"/>
    <w:link w:val="aa"/>
    <w:uiPriority w:val="99"/>
    <w:semiHidden/>
    <w:qFormat/>
  </w:style>
  <w:style w:type="paragraph" w:customStyle="1" w:styleId="CharCharCharCharCharCharCharCharCharCharCharCharCharCharCharCharCharCharCharCharCharCharCharCharCharCharCharChar">
    <w:name w:val="Char Char Char Char Char Char Char Char Char Char Char Char Char Char Char Char Char Char Char Char Char Char Char Char Char Char Char Char"/>
    <w:basedOn w:val="a"/>
    <w:qFormat/>
    <w:pPr>
      <w:tabs>
        <w:tab w:val="left" w:pos="360"/>
      </w:tabs>
    </w:pPr>
    <w:rPr>
      <w:rFonts w:ascii="Times New Roman" w:eastAsia="宋体" w:hAnsi="Times New Roman" w:cs="Times New Roman"/>
      <w:sz w:val="28"/>
    </w:rPr>
  </w:style>
  <w:style w:type="character" w:customStyle="1" w:styleId="a5">
    <w:name w:val="批注主题 字符"/>
    <w:basedOn w:val="a6"/>
    <w:link w:val="a3"/>
    <w:uiPriority w:val="99"/>
    <w:semiHidden/>
    <w:qFormat/>
    <w:rPr>
      <w:rFonts w:ascii="宋体" w:eastAsia="宋体" w:hAnsi="Times New Roman" w:cs="Times New Roman"/>
      <w:b/>
      <w:bCs/>
    </w:rPr>
  </w:style>
  <w:style w:type="paragraph" w:customStyle="1" w:styleId="TOC10">
    <w:name w:val="TOC 标题1"/>
    <w:basedOn w:val="1"/>
    <w:next w:val="a"/>
    <w:uiPriority w:val="39"/>
    <w:unhideWhenUsed/>
    <w:qFormat/>
    <w:pPr>
      <w:widowControl/>
      <w:spacing w:before="240" w:after="0" w:line="259" w:lineRule="auto"/>
      <w:jc w:val="left"/>
      <w:outlineLvl w:val="9"/>
    </w:pPr>
    <w:rPr>
      <w:rFonts w:asciiTheme="majorHAnsi" w:eastAsiaTheme="majorEastAsia" w:hAnsiTheme="majorHAnsi" w:cstheme="majorBidi"/>
      <w:b w:val="0"/>
      <w:bCs w:val="0"/>
      <w:color w:val="2E74B5" w:themeColor="accent1" w:themeShade="BF"/>
      <w:kern w:val="0"/>
      <w:sz w:val="32"/>
      <w:szCs w:val="32"/>
    </w:rPr>
  </w:style>
  <w:style w:type="character" w:customStyle="1" w:styleId="af5">
    <w:name w:val="题注 字符"/>
    <w:link w:val="af6"/>
    <w:rsid w:val="00086BC6"/>
    <w:rPr>
      <w:rFonts w:ascii="Arial" w:hAnsi="Arial"/>
      <w:b/>
    </w:rPr>
  </w:style>
  <w:style w:type="paragraph" w:styleId="af6">
    <w:name w:val="caption"/>
    <w:basedOn w:val="a"/>
    <w:next w:val="a"/>
    <w:link w:val="af5"/>
    <w:qFormat/>
    <w:rsid w:val="00086BC6"/>
    <w:pPr>
      <w:widowControl/>
      <w:spacing w:line="360" w:lineRule="auto"/>
      <w:jc w:val="center"/>
    </w:pPr>
    <w:rPr>
      <w:rFonts w:ascii="Arial" w:hAnsi="Arial"/>
      <w:b/>
      <w:kern w:val="0"/>
      <w:sz w:val="20"/>
      <w:szCs w:val="20"/>
    </w:rPr>
  </w:style>
  <w:style w:type="paragraph" w:styleId="af7">
    <w:name w:val="No Spacing"/>
    <w:aliases w:val="公式"/>
    <w:link w:val="af8"/>
    <w:qFormat/>
    <w:rsid w:val="00086BC6"/>
    <w:pPr>
      <w:widowControl w:val="0"/>
      <w:jc w:val="both"/>
    </w:pPr>
    <w:rPr>
      <w:rFonts w:ascii="黑体" w:eastAsia="宋体" w:hAnsi="黑体" w:cs="黑体"/>
      <w:kern w:val="2"/>
      <w:sz w:val="21"/>
      <w:szCs w:val="24"/>
    </w:rPr>
  </w:style>
  <w:style w:type="character" w:customStyle="1" w:styleId="af8">
    <w:name w:val="无间隔 字符"/>
    <w:aliases w:val="公式 字符"/>
    <w:link w:val="af7"/>
    <w:rsid w:val="00086BC6"/>
    <w:rPr>
      <w:rFonts w:ascii="黑体" w:eastAsia="宋体" w:hAnsi="黑体" w:cs="黑体"/>
      <w:kern w:val="2"/>
      <w:sz w:val="21"/>
      <w:szCs w:val="24"/>
    </w:rPr>
  </w:style>
  <w:style w:type="paragraph" w:styleId="af9">
    <w:name w:val="Body Text First Indent"/>
    <w:basedOn w:val="a8"/>
    <w:link w:val="afa"/>
    <w:uiPriority w:val="99"/>
    <w:semiHidden/>
    <w:unhideWhenUsed/>
    <w:rsid w:val="00086BC6"/>
    <w:pPr>
      <w:ind w:firstLineChars="100" w:firstLine="420"/>
    </w:pPr>
    <w:rPr>
      <w:rFonts w:asciiTheme="minorHAnsi" w:eastAsiaTheme="minorEastAsia" w:hAnsiTheme="minorHAnsi" w:cstheme="minorBidi"/>
      <w:sz w:val="21"/>
      <w:szCs w:val="22"/>
    </w:rPr>
  </w:style>
  <w:style w:type="character" w:customStyle="1" w:styleId="afa">
    <w:name w:val="正文文本首行缩进 字符"/>
    <w:basedOn w:val="a9"/>
    <w:link w:val="af9"/>
    <w:uiPriority w:val="99"/>
    <w:semiHidden/>
    <w:rsid w:val="00086BC6"/>
    <w:rPr>
      <w:rFonts w:ascii="宋体" w:eastAsia="宋体" w:hAnsi="Times New Roman" w:cs="Times New Roman"/>
      <w:kern w:val="2"/>
      <w:sz w:val="21"/>
      <w:szCs w:val="22"/>
    </w:rPr>
  </w:style>
  <w:style w:type="paragraph" w:customStyle="1" w:styleId="afb">
    <w:name w:val="图注"/>
    <w:basedOn w:val="af6"/>
    <w:link w:val="afc"/>
    <w:qFormat/>
    <w:rsid w:val="00CD011D"/>
    <w:rPr>
      <w:rFonts w:ascii="Times New Roman" w:eastAsia="宋体" w:hAnsi="Times New Roman" w:cs="Times New Roman"/>
      <w:kern w:val="2"/>
      <w:sz w:val="21"/>
      <w:szCs w:val="22"/>
    </w:rPr>
  </w:style>
  <w:style w:type="character" w:customStyle="1" w:styleId="afc">
    <w:name w:val="图注 字符"/>
    <w:basedOn w:val="af5"/>
    <w:link w:val="afb"/>
    <w:rsid w:val="00CD011D"/>
    <w:rPr>
      <w:rFonts w:ascii="Times New Roman" w:eastAsia="宋体" w:hAnsi="Times New Roman" w:cs="Times New Roman"/>
      <w:b/>
      <w:kern w:val="2"/>
      <w:sz w:val="21"/>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07646585">
      <w:bodyDiv w:val="1"/>
      <w:marLeft w:val="0"/>
      <w:marRight w:val="0"/>
      <w:marTop w:val="0"/>
      <w:marBottom w:val="0"/>
      <w:divBdr>
        <w:top w:val="none" w:sz="0" w:space="0" w:color="auto"/>
        <w:left w:val="none" w:sz="0" w:space="0" w:color="auto"/>
        <w:bottom w:val="none" w:sz="0" w:space="0" w:color="auto"/>
        <w:right w:val="none" w:sz="0" w:space="0" w:color="auto"/>
      </w:divBdr>
    </w:div>
    <w:div w:id="809440673">
      <w:bodyDiv w:val="1"/>
      <w:marLeft w:val="0"/>
      <w:marRight w:val="0"/>
      <w:marTop w:val="0"/>
      <w:marBottom w:val="0"/>
      <w:divBdr>
        <w:top w:val="none" w:sz="0" w:space="0" w:color="auto"/>
        <w:left w:val="none" w:sz="0" w:space="0" w:color="auto"/>
        <w:bottom w:val="none" w:sz="0" w:space="0" w:color="auto"/>
        <w:right w:val="none" w:sz="0" w:space="0" w:color="auto"/>
      </w:divBdr>
    </w:div>
    <w:div w:id="1104690143">
      <w:bodyDiv w:val="1"/>
      <w:marLeft w:val="0"/>
      <w:marRight w:val="0"/>
      <w:marTop w:val="0"/>
      <w:marBottom w:val="0"/>
      <w:divBdr>
        <w:top w:val="none" w:sz="0" w:space="0" w:color="auto"/>
        <w:left w:val="none" w:sz="0" w:space="0" w:color="auto"/>
        <w:bottom w:val="none" w:sz="0" w:space="0" w:color="auto"/>
        <w:right w:val="none" w:sz="0" w:space="0" w:color="auto"/>
      </w:divBdr>
    </w:div>
    <w:div w:id="1237787244">
      <w:bodyDiv w:val="1"/>
      <w:marLeft w:val="0"/>
      <w:marRight w:val="0"/>
      <w:marTop w:val="0"/>
      <w:marBottom w:val="0"/>
      <w:divBdr>
        <w:top w:val="none" w:sz="0" w:space="0" w:color="auto"/>
        <w:left w:val="none" w:sz="0" w:space="0" w:color="auto"/>
        <w:bottom w:val="none" w:sz="0" w:space="0" w:color="auto"/>
        <w:right w:val="none" w:sz="0" w:space="0" w:color="auto"/>
      </w:divBdr>
    </w:div>
    <w:div w:id="141068928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21" Type="http://schemas.openxmlformats.org/officeDocument/2006/relationships/image" Target="media/image12.png"/><Relationship Id="rId34" Type="http://schemas.openxmlformats.org/officeDocument/2006/relationships/image" Target="media/image25.png"/><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footer" Target="footer1.xml"/><Relationship Id="rId10" Type="http://schemas.openxmlformats.org/officeDocument/2006/relationships/oleObject" Target="embeddings/oleObject1.bin"/><Relationship Id="rId19" Type="http://schemas.openxmlformats.org/officeDocument/2006/relationships/image" Target="media/image10.png"/><Relationship Id="rId31" Type="http://schemas.openxmlformats.org/officeDocument/2006/relationships/image" Target="media/image22.png"/><Relationship Id="rId4" Type="http://schemas.openxmlformats.org/officeDocument/2006/relationships/styles" Target="styles.xml"/><Relationship Id="rId9" Type="http://schemas.openxmlformats.org/officeDocument/2006/relationships/image" Target="media/image1.wmf"/><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header" Target="header1.xml"/><Relationship Id="rId8" Type="http://schemas.openxmlformats.org/officeDocument/2006/relationships/endnotes" Target="endnotes.xml"/><Relationship Id="rId3" Type="http://schemas.openxmlformats.org/officeDocument/2006/relationships/numbering" Target="numbering.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49F271F-5E2B-49EA-A252-B0AB1FF736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197</TotalTime>
  <Pages>21</Pages>
  <Words>1160</Words>
  <Characters>6615</Characters>
  <Application>Microsoft Office Word</Application>
  <DocSecurity>0</DocSecurity>
  <Lines>55</Lines>
  <Paragraphs>15</Paragraphs>
  <ScaleCrop>false</ScaleCrop>
  <Company>微软中国</Company>
  <LinksUpToDate>false</LinksUpToDate>
  <CharactersWithSpaces>7760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Yao</dc:creator>
  <cp:lastModifiedBy>添甜 侯</cp:lastModifiedBy>
  <cp:revision>9</cp:revision>
  <dcterms:created xsi:type="dcterms:W3CDTF">2024-02-23T12:03:00Z</dcterms:created>
  <dcterms:modified xsi:type="dcterms:W3CDTF">2026-06-04T09:12:00Z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2052-10.1.0.7023</vt:lpwstr>
  </property>
</Properties>
</file>