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Debris-flow kinematic data at Jiangjia Ravine, Dongchuan, Yunnan, China(2025)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10.12072/ncdc.ddfors.db7458.2026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11738.11.ncdc.ddfors.db7458.2026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Debris Flow</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flow state, leading time, tail time, mud surface width, mud depth, speed measurement distance, and speed measurement time are manual observation records. Other data such as sediment discharge and runoff are calculated. See the data description document for details.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  There are three data tables in total: ① Data table for debris flow movement elements;② Statistical data table for debris flow movement elements;③ Overall data table for debris flow movement elements. The serial number, flow state, leading time, tail time, mud surface width, mud depth, speed measurement distance, speed measurement time, unit weight, etc. in the debris flow movement element data table are original observation data, and other data are obtained by calculation. The data in the statistical data table of debris flow movement elements and the data in the overall data table of debris flow movement elements are obtained through calculation and statistics. See the data description document for detailed description.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  Manual verification results in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time:2025/07/19-2025/07/29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place:Jiangjiagou, Dongchuan District, Kunming City, Yunnan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format:*.xlsx,*.docx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Theme:debris flow, flow velocity, flow rate, mud depth</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Place:Dongchuan,  Jiangjiagou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26.29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103.11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103.22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26.18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contributors:SONG Dongri,  ZHONG Wei,  LI Xiaoyu,  WEI Li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author:WEI Li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manager:SONG Dongri , WEI Li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SONG Dongri, ZHONG Wei, LI Xiaoyu, WEI Li. Debris-flow kinematic data at Jiangjia Ravine, Dongchuan, Yunnan, China(2025). National Cryosphere Desert Data Center(http://www.ncdc.ac.cn), 2026. https://cstr.cn/CSTR:11738.11.ncdc.ddfors.db7458.2026.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