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黑河综合遥感联合试验：盈科灌区绿洲站涡动相关通量数据集（2007-2011年）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eddy correlation flux data set of oasis station in Yingke irrigation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从2007年12月27日至2011年12月31日的盈科灌区绿洲站涡动相关通量数据。站点位于甘肃省张掖市的盈科灌区农田内，观测点的经纬度为E100°24′37.2″/N38°51′25.7″，海拔高度为1519.1m。试验场位于黑河中游，周围平坦开阔，防风林的间距东西向为500m，南北向为300m，是一个比较理想的绿洲农田观测站。   原始观测项目有：水平风速Ux（m/s），水平风速Uy（m/s），垂直风速Uz（m/s），超声温度Ts（摄氏度），二氧化碳浓度co2（mg/m^3），水汽浓度h2o（g/m^3），气压press（KPa）及超声信号异常标志diag_csat。仪器架高是2.81m，超声朝向是方位角0°，Li7500与CSAT3距离是30cm。采样频率是每秒10HZ。   Level1为Campbell公司自带软件实时输出的通量数据，以.csv格式逐月存储，包括显热通量（Hs）、潜热通量（LE_wpl）以及CO2通量（Fc_wpl）；Level2为后处理的30分钟通量数据，处理流程包括野点剔除、坐标旋转、频率响应修正、WPL修正及初步质量控制。数据以csv格式逐月存储。命名规则为：站点名+数据级别+EC +数据日期。建议普通用户使用Level2数据。详细信息请参见下面“其他在线资源”中的“气象水文通量数据使用指南”和“涡动相关通量观测指导手册”。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项目有：水平风速Ux（m/s），水平风速Uy（m/s），垂直风速Uz（m/s），超声温度Ts（摄氏度），二氧化碳浓度co2（mg/m^3），水汽浓度h2o（g/m^3），气压press（KPa）及超声信号异常标志diag_csat。仪器架高是2.81m，超声朝向是方位角0°，Li7500与CSAT3距离是30cm。采样频率是每秒10HZ。</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evel1为Campbell公司自带软件实时输出的通量数据，以.csv格式逐月存储，包括显热通量（Hs）、潜热通量（LE_wpl）以及CO2通量（Fc_wpl）；Level2为后处理的30分钟通量数据，处理流程包括野点剔除、坐标旋转、频率响应修正、WPL修正及初步质量控制。数据以csv格式逐月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evel1为Campbell公司自带软件实时输出的通量数据，以.csv格式逐月存储，包括显热通量（Hs）、潜热通量（LE_wpl）以及CO2通量（Fc_wpl）；Level2为后处理的30分钟通量数据，处理流程包括野点剔除、坐标旋转、频率响应修正、WPL修正及初步质量控制。数据以csv格式逐月存储。命名规则为：站点名+数据级别+EC +数据日期。建议普通用户使用Level2数据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2007/12/27-2011/12/31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盈科灌区绿洲站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二氧化碳通量, 气象水文, 潜热通量, 涡动相关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盈科灌区绿洲站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刘强,  黄广辉,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马明国,刘强,黄广辉,谭俊磊. 黑河综合遥感联合试验：盈科灌区绿洲站涡动相关通量数据集（2007-2011年）. 国家冰川冻土沙漠科学数据中心(http://www.ncdc.ac.cn), 2022. https://cstr.cn/CSTR:11738.11.ncdc.nieer.2020.1559.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 (D22).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