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eddy correlation flux data set of oasis station in Yingke irrigation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eddy related flux data of oasis station in Yingke irrigation area from December 27, 2007 to December 31, 2011. The station is located in the farmland of Yingke irrigation area in Zhangye City, Gansu Province. The longitude and latitude of the observation point is E100 ° 24 ′ 37.2 ″ / N38 ° 51 ′ 25.7 ″, and the altitude is 1519.1m. Located in the middle reaches of Heihe River, the test site is flat and open around. The spacing of windbreak forest is 500m in east-west direction and 300m in north-south direction. It is an ideal oasis farmland observation station. The original observation items include: horizontal wind speed UX (M / s), horizontal wind speed uy (M / s), vertical wind speed UZ (M / s), ultrasonic temperature TS (Celsius), carbon dioxide concentration CO2 (mg / m ^ 3), water vapor concentration H2O (g / m ^ 3), air pressure press (kPa) and ultrasonic signal anomaly sign diag_ csat。 The height of the instrument frame is 2.81M, the ultrasonic orientation is 0 °, and the distance between li7500 and csat3 is 30cm. The sampling frequency is 10Hz per second. Level1 is the real-time output flux data of Campbell's own software, which is stored month by month in. CSV format, including sensible heat flux (HS), latent heat flux (le_wpl) and CO2 flux (fc_wpl); Level2 is the post-processing 30 minute flux data. The processing flow includes field point elimination, coordinate rotation, frequency response correction, WPL correction and preliminary quality control. The data is stored month by month in CSV format. The naming rule is: site name + data level + EC + data date. It is recommended that ordinary users use level2 data. For more information, please refer to "guide for using meteorological and hydrological flux data" and "guide for vortex related flux observation" in "other online resources" below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observation items include: horizontal wind speed UX (M / s), horizontal wind speed uy (M / s), vertical wind speed UZ (M / s), ultrasonic temperature TS (Celsius), carbon dioxide concentration CO2 (mg / m ^ 3), water vapor concentration H2O (g / m ^ 3), air pressure press (kPa) and ultrasonic signal anomaly sign diag_ csat。 The height of the instrument frame is 2.81M, the ultrasonic orientation is 0 °, and the distance between li7500 and csat3 is 30cm. The sampling frequency is 10Hz per second.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Level1 is the real-time output flux data of Campbell's own software, which is stored month by month in. CSV format, including sensible heat flux (HS) and latent heat flux (LE)_ WPL) and CO2 flux (FC_ wpl）； Level2 is the post-processing 30 minute flux data. The processing flow includes field point elimination, coordinate rotation, frequency response correction, WPL correction and preliminary quality control. The data is stored month by month in CSV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Level1 is the real-time output flux data of Campbell's own software, which is stored month by month in. CSV format, including sensible heat flux (HS), latent heat flux (le_wpl) and CO2 flux (fc_wpl); Level2 is the post-processing 30 minute flux data. The processing flow includes field point elimination, coordinate rotation, frequency response correction, WPL correction and preliminary quality control. The data is stored month by month in CSV format. The naming rule is: site name + data level + EC + data date. It is recommended that ordinary users use level2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time:2007/12/27-2011/12/31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Yingke irrigation area, oasis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CO2 flux, Meteorology and hydrology, Latent heat flux, Eddy correlation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Yingke irrigation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Liu qiang,  HUANG Guanghui,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Guanghui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Liu qiang, HUANG Guanghui, Tan Junlei. Heihe River Integrated Remote Sensing joint experiment: eddy correlation flux data set of oasis station in Yingke irrigation area. National Cryosphere Desert Data Center(http://www.ncdc.ac.cn), 2022. https://cstr.cn/CSTR:11738.11.ncdc.nieer.2020.1559.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 (D22).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