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2015-2019年黄河流域棉花种植面积统计数据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Cotton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  本数据集主要收集了黄河流域各地区(以县区级单位，共103个)2015～2019年棉花种植面积。数据主要来源于黄河流域各地区年鉴及省级统计年鉴。   1、数据集命名：流域棉花种植面积统计.xlsx。   2、属性信息：省：黄河流域流经省级地区。市：黄河流域流经市级地区。县(区)：黄河流域流经县(区)级地区。棉花种植面积：黄河流域地区年小麦种植面积。单位:公顷。   数据集中每个工作表分别为2015～2019年黄河流域各地区棉花种植面积数据。详细数据记录在详情列中。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棉花种植面积, 增产面积, 减产面积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2015-2019年黄河流域棉花种植面积统计数据. 国家冰川冻土沙漠科学数据中心(http://www.ncdc.ac.cn), 2021. https://cstr.cn/CSTR:11738.11.NCDC.YRIVER.2021.15.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