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new flotation collector dataset for efficient separation of scheelite and calcite (March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10.12072/ncdc.UTCMW.db2166.2022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11738.11.ncdc.UTCMW.db2166.2022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Tungsten, as an important strategic metal, is often referred to as the "industrial tooth". China's tungsten resources are mainly poor, fine, and miscellaneous. With the depletion of excellent scheelite resources, scheelite has gradually become the mainstream raw material in the tungsten smelting industry. However, natural scheelite is often associated with other gangue minerals, making it difficult to float scheelite. How to achieve efficient separation of scheelite and gangue minerals has always been a technical bottleneck that urgently needs to be overcome in the tungsten smelting industry. Flotation is currently a widely used separation method, but traditional cationic collectors suffer from poor water solubility and low flotation performance. To solve the above problems, a new type of hydroxypropyl amine cationic collector was synthesized based on the difference in surface electrical properties between scheelite and gangue mineral calcite, achieving efficient flotation and directional separation between scheelite and gangue mineral calcite. This project focuses on in-depth research on key scientific issues such as the synthesis, performance characterization, and flotation mechanism of hydroxypropyl amine cationic collectors. A new type of hydroxypropamine surfactant was successfully synthesized under laboratory conditions. The results indicate that within the pH range of 6.0-10.0, the product is an effective flotation collector with good flotation separation efficiency. The results of single mineral flotation tests show that NTIA has good floatability for scheelite, but poor floatability for calcite. The results of the artificial mixed ore flotation test are basically consistent with those of the single mineral flotation test. At pH 7.0 and a collector concentration of 50 mg/L, the grade and recovery rate of scheelite are 62.56% and 96.44%, respectively, achieving the best separation effect. In the wettability analysis, the contact angle of scheelite reached 97.469 ± 0.1133 in the presence of NTIA, indicating that the hydrophobicity of scheelite surface was significantly enhanced under the action of NTIA, and the floatability of scheelite increased. FTIR analysis and Zeta potential determination indicate that NTIA is mainly adsorbed on the surface of scheelite through hydrogen bonding and electrostatic forces. The XPS spectrum of scheelite indicates that NTIA molecules adsorb on the surface of scheelite through electrostatic and hydrogen bonding, effectively separating scheelite from calcite. These data provide new flotation methods and theoretical support for the effective separation of scheelite and calcite. During the flotation experiment, various datasets were obtained through experimental methods and formula inference calculations. The data format was decimal (. xls), with a total of 16 experiments and 3 sets of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Characterization was performed using infrared spectroscopy and Zeta point system software modules to obtain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time:2020/03/01-2020/03/31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place:Nanchang City, Jiangxi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size:936.7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Theme:Scheelite, calcite, new flotation agent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Place:Nanchang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Liming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Liming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Liming. A new flotation collector dataset for efficient separation of scheelite and calcite (March 2020). National Cryosphere Desert Data Center(http://www.ncdc.ac.cn), 2022. https://cstr.cn/CSTR:11738.11.ncdc.UTCMW.db2166.2022.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