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2001-2010年黄土高塬沟壑区砚瓦川流域径流泥沙观测数据集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yanwachuan basin in Loess Plateau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砚瓦川流域径流站径流泥沙观测数据，径流站的试验观测断面为大型抛物线型量水堰，观测方式为人工观测。主要包括砚瓦川流域逐日平均流量数据、逐日平均含沙量数据、逐日平均输沙率数据、洪水水文要素摘录数据、逐次洪水测验成果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人工定时观测，非汛期基流采用2段制，即8时、20时各观测一次；汛期基流采用4段制，即2时、8时、14时、20时各观测一次，汛期时段6～9月。 含沙量计算：用公式p=ws/v*1000计算含沙量，p：实测含沙量，单位：kg/m³； v：水样容积，单位：cm³；ws：水样中干沙重，单位：g。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平均输沙率, 侵蚀模数, 径流模数, 径流深, 平均流量, 平均含沙量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宁县,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2001-2010年黄土高塬沟壑区砚瓦川流域径流泥沙观测数据集. 国家冰川冻土沙漠科学数据中心(http://www.ncdc.ac.cn), 2021. https://cstr.cn/CSTR:11738.11.ncdc.HWXFZhan.2020.77.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