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黄土高原不同市县三种全球气候模式降尺度逐年气温数据集（2015-2100年）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Temperature Dataset for Different Cities and Counties on the Loess Plateau (2015–2100)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温时序数据是全球和区域气候研究、水文模拟及生态系统评估中的关键基础数据。然而，现有市县气温数据序列普遍较短。这导致当前对区域尺度，尤其是市县等局部单元上的长期气温动态与趋势变化的评估仍存在不确定性。本研究基于ACCESS-ESM1-5、IPSL-CM6A-LR、MIROC-ES2L等全球气候模式的未来情景数据，生成黄土高原不同市县（如延安市、兰州市、天水市等）2015-2100年未来格点气温数据产品。本数据集的核心优势在于本数据集的核心优势在于提供了2015-2100年共86年的长序列气温数据。这一完整的长时间序列有助于揭示局地气候对全球变化的响应细节，从而为市县尺度的长期气候风险评估、适应性规划提供坚实的数据基础。   本数据以Excel格式（*.xlsx）存储。数据文件中不同工作表为不同市县未来气温数据，ACCESS-ESM1-5、IPSL-CM6A-LR、MIROC-ES2L为不同模型，ssp126、ssp245、ssp585为排放情景，时间分辨率为年，时间范围为2015-2100年。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分辨率观测数据采用基于欧洲中期天气预报中心第五代再分析数据（ERA5）开发的MSWX格点化偏差校正气象数据集，该数据集提供了10个近地表气象变量，空间分辨率为0.1°，时间分辨率为3小时，作为模型训练和验证的对照组（https://www.gloh2o.org/mswx/）。基础气候数据来自耦合模式比较计划第六阶段（CMIP6）中3个全球气候模式的输出，包括历史时期（1950-2014年）和三种未来情景（SSP1-2.6, SSP2-4.5, SSP5-8.5，2015-2100年）的逐日模拟，其空间分辨率介于0.7°至2.8°之间（https://esgf-node.llnl.gov/search/cmip6/）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MSWX数据集作为高分辨率观测数据，用于后续偏差校正与模型训练；（2）采用分位数Delta映射方法对CMIP6的3个全球气候模式输出进行偏差校正，校正后的数据用于降尺度输入；（3）基于U-Net深度学习架构构建降尺度模型，针对不同季节分别训练四个独立的U-Net模型，输入包括地形数据与偏差校正后的气象变量，并采用改进的损失函数以提升极端事件模拟能力；（4）利用1982–2014年期间的数据进行模型训练与验证，通过对比MSWX观测数据，从气候均值、极端事件频率及未来变化等多个方面系统评估降尺度数据集的性能。（5）基于经验证可靠的降尺度格点数据集，利用GIS空间分析技术依据标准的市县级行政区矢量边界，计算每个行政单元内所有格点的年气温平均值，生成黄土高原不同市县气温的逐年序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  本研究采用均方根误差（RMSE）与平均偏差（MB）作为核心验证指标，系统评估了降尺度生成的日最高气温（tasmax）及日最低气温（tasmin）数据与MSWX高分辨率观测数据在1979年至2014年整个历史时期的一致性。   验证结果表明，降尺度后气温数据的精度得到根本性提升。具体而言，多模式集合平均的日最高气温（tasmax）RMSE从原始CMIP6输出的2.31°C以上普遍降至0.58°C以下，其MB范围也由-1.27至1.13°C改善至-0.52至-0.27°C；日最低气温（tasmin）的RMSE则由最优原始模式的2.32°C降至0.78°C。此外，数据能近乎完美地再现气温的季节循环，其多模式集合平均与观测的相关系数达1.0，且模型间不确定性显著降低。该降尺度气温数据在修正当前偏差的同时，也保留了原始模式预估的未来增温趋势，例如在SSP5-8.5情景下，其21世纪末的预估增温幅度（4.52°C）与原始模式（4.58°C）高度一致。因此，该降尺度气温数据集能够更可靠地反映区域气温的实际情况，可作为黄土高原不同市县气候研究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长时序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延安市,  兰州市,  天水市,  庆阳市,  西吉县,  泾阳县,  北吴起县,  绥德县,  衡山县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黄土高原不同市县三种全球气候模式降尺度逐年气温数据集（2015-2100年）. 国家冰川冻土沙漠科学数据中心(http://www.ncdc.ac.cn), 2026. https://cstr.cn/CSTR:11738.11.ncdc.loess.db7335.2026.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