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复杂微细粒毒砂型金矿选择性磨矿、解离数据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Selective Grinding and Liberation of Complex Fine and Ultra-fine Grained Arsenopyrite-type Gold Ore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10.12072/ncdc.emxk_01.db6975.2025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11738.11.NCDC.EMXK_01.DB6975.2025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  本数据集聚焦复杂微细粒毒砂型金矿的选择性磨矿与解离过程，系统涵盖磨矿工艺参数、分级设备参数对磨矿细度、分级效率及矿物解离度的影响数据。包括不同磨矿介质、pH 值、时间、浓度、钢球充填率、返砂比对磨矿效果的影响，旋流器给矿细度、压力、沉砂嘴直径对分级产品的影响，以及选择性磨矿解离 - 分级技术应用前后分级效率、毒砂与黄铁矿单体解离度的变化数据。该数据集为优化磨矿分级工艺、提升载金矿物解离效率及浮选指标提供基础数据支撑。   本数据主要涵盖磨矿介质、pH值、磨矿时间、磨矿浓度、钢球充填率、返砂比对磨矿细度和浮选指标的影响，分级给矿细度对旋流器溢流、底流细度的影响，旋流器给矿压力对分级效率的影响，沉砂嘴直径对分级产品的影响，选择性磨矿解离-分级技术应用前后对分级效率、毒砂及黄铁矿单体解离情况的影响相关实验数据。   1. 名称解释：磨矿介质：指磨矿过程中使用的介质类型；磨矿细度：磨矿产品中某一粒级的含量占比；钢球充填率：磨机内钢球体积占磨机有效容积的百分比；返砂比：磨矿循环中返砂量与原矿量的比值；分级效率：旋流器等分级设备分离合格粒级产品的效率；单体解离度：某矿物单体颗粒占该矿物总颗粒数的百分比。   2.量纲（度量单位）：磨矿浓度、钢球充填率、返砂比、分级效率、单体解离度单位为百分比（%）；磨矿时间单位为分钟（min）；磨矿细度（如 - 0.074mm 含量）单位为百分比（%）；旋流器给矿压力以给矿泵频率表示，单位为赫兹（Hz）；沉砂嘴直径单位为毫米（mm）；粒度单位为微米（μm）。   3. 数据精度：磨矿细度、分级效率、单体解离度精确至 0.01%；磨矿时间精确至 1min；给矿泵频率精确至1Hz；沉砂嘴直径精确至 1mm；钢球充填率、返砂比精确至 0.1%。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  本数据集数据来源于试验观测，样品为青海都兰金辉矿业有限公司黄龙沟金矿（国内典型复杂微细粒毒砂型金矿）。试验过程中使用的仪器与方法包括：球磨机（MQYG 系列）进行磨矿试验，水力旋流器（FX100-GK 等型号）开展分级试验，激光粒度仪测定磨矿细度，光学显微镜及MLA系统分析矿物单体解离度，浮选机测定浮选指标；通过调整磨矿介质、工艺参数（浓度、时间等）及分级设备参数（压力、沉砂嘴直径等），获取不同条件下的试验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为试验观测数据，加工过程如下：首先对金矿样品进行标准化制备，采用缩分法确保代表性；通过球磨机开展不同介质、参数组合的磨矿试验，同步记录磨矿时间、浓度等参数；利用水力旋流器进行分级试验，监测给矿压力、沉砂嘴直径等参数对溢流/底流细度的影响；采用粒度仪、显微镜等设备测定磨矿细度、单体解离度等指标；所有原始数据经重复试验验证、异常值剔除及精度校准后整理入库，确保数据准确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2023/07/01-2025/06/30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选择性磨矿, 矿物解离, 分级效率, 磨矿参数, 旋流器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赵开乐,  王振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赵开乐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赵开乐, 王振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2023YFE0104100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复杂微细粒毒砂型金矿高效提质降杂关键技术研究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赵开乐,王振. 复杂微细粒毒砂型金矿选择性磨矿、解离数据. 国家冰川冻土沙漠科学数据中心(http://www.ncdc.ac.cn), 2025. https://cstr.cn/CSTR:11738.11.NCDC.EMXK_01.DB6975.2025.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