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2004-2005年北京上甸子大气本底站二氧化硫日均值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 Average Value of Sulfur Dioxide at Shangdianzi Atmospheric Background Station in Beijing from 2004 to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10.12072/ncdc.sdzraw.db2942.2023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11738.11.ncdc.SDZRAW.2020.17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我国北京上甸子大气本底站2004年1月17日-2005年12月31日二氧化硫在线观测日统计数据，可代表同期我国京津冀地区的二氧化硫本底状况，数据集经过严格的质量控制，统计变量包括二氧化硫日平均值、中值、标准差、样本个数、日最大值、日最小值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上甸子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反应性气体, 二氧化硫, 日均值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2004 2005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北京市密云县,  上甸子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张晓春,  权维俊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权维俊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权维俊, 张晓春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张晓春,权维俊. 2004-2005年北京上甸子大气本底站二氧化硫日均值. 国家冰川冻土沙漠科学数据中心(http://www.ncdc.ac.cn), 2021. https://cstr.cn/CSTR:11738.11.ncdc.SDZRAW.2020.17.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