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内蒙古自治区锡林郭勒盟典型草原针茅颖果危害去除实验监测数据集（2017年7月23日-9月3日）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monitoring data set of Stipa caryopsis hazard removal on Typical Grassland in Xilin Gol League, Inner Mongolia Autonomous Region (July 23-september 3,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野外样方调查得出。2017年，锡林郭勒盟典型草原针茅颖果危害去除实验效果数据集共有16块样地，每块样地3个重复，并且放牧前和放牧后均进行调查。本数据集为锡林郭勒盟地区放牧与针茅颖果的影响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  在每个草原类型的采样点间隔约50 km，随机选取地势开阔的位置设置样点，并用GPS记录每个样点的地理位置信息。每个样点设置3个10 m × 10 m的大样方，在大样方的每个角落及中心位置设置5个1 m × 1 m小样方。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  文本数据，手工输入。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  （1）物种数据均与《中国植物志（网络版）》（http://frps.iplant.cn/）和《内蒙古植物志（第三版）》进行核对检查。   （2）依据《植物群落清查的主要内容、方法和技术规范》进行取样调查，保证采样的科学合理性。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2017/07/23-2017/09/03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内蒙古自治区,锡林郭勒盟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1129.0m-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1130.0m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生殖苗高, 株丛数, 鲜重, 干重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锡林郭勒盟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梁存柱,  李智勇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梁存柱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梁存柱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梁存柱,李智勇. 内蒙古自治区锡林郭勒盟典型草原针茅颖果危害去除实验监测数据集（2017年7月23日-9月3日）. 国家冰川冻土沙漠科学数据中心(http://www.ncdc.ac.cn), 2022. https://cstr.cn/CSTR:11738.11.ncdc.Dgrass.db2111.2022.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