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2004-2005年北京上甸子大气本底站一氧化碳日均值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Value of Carbon Monoxide at Shangdianzi Atmospheric Background Station,Beijing,2004-2005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10.12072/ncdc.sdzraw.db2941.2023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北京上甸子大气本底站2004年1月17日-2005年12月31日一氧化碳在线观测日统计数据，可代表同期我国京津冀地区的一氧化碳本底状况，数据集经过严格的质量控制，统计变量包括一氧化碳日平均值、中值、标准差、样本个数、日最大值、日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2004/01/17-2005/12/31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反应性气体, 一氧化碳, 日均值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  权维俊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 权维俊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张晓春,权维俊. 2004-2005年北京上甸子大气本底站一氧化碳日均值. 国家冰川冻土沙漠科学数据中心(http://www.ncdc.ac.cn), 2021. https://cstr.cn/CSTR:11738.11.ncdc.SDZRAW.2020.15.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