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multi scale observation experiment of surface evapotranspiration over non-uniform underlying surface flux observation matrix dataset (eddy covariance at point 11-2012)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10.12072/ncdc.NIEER.db0042.2020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related flux observation data of point 11 in the flux observation matrix from May 29 to September 18, 2012. The station is located in the farmland of Yingke Irrigation District, Zhangye City, Gansu Province, with corn as the underlying surface. The longitude and latitude of the observation point are 100.34197e, 38.86991n, and the altitude is 1575.65m. The eddy correlator frame is 3.5m high, the sampling frequency is 10Hz, the ultrasonic direction is due north, and the distance between the ultrasonic anemometer and CO2 / H2O analyzer is 15cm. The original observation data of eddy correlator is 10Hz. The released data is the 30 minute data post processed by edire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 min flux value output by edire software is also screened: (1) eliminate the data when the instrument is wrong（ 2) Eliminate the data 1H before and after precipitation（ 3) Eliminate the data with a loss rate of more than 3% every 30min of 10Hz original data（ 4) Eliminate the observation data of weak turbulence at night (U * less than 0.1M / s). The average period of observation data is 30 minutes, 48 data a day, and the missing data is marked as - 6999. Suspicious data caused by instrument drift and other reasons shall be identified in red font.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 XLS format. For multi-scale observation test or site information, please refer to Liu et al. (2016), and for observation data processing, please refer to Xu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 XLS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 Automatic observation and manual calibration of the instrument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average period of observation data is 30 minutes, 48 data a day, and the missing data is marked as - 6999. Suspicious data caused by instrument drift and other reasons shall be identified in red font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time:2012/05/29-2012/09/18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Theme:CO2 flux, Eddy correlator, Sensible heat flux, Latent heat flux, hydrometeor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flux observation matrix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Heihe River eco hydrological remote sensing experiment: multi scale observation experiment of surface evapotranspiration over non-uniform underlying surface flux observation matrix dataset (eddy covariance at point 11-2012). National Cryosphere Desert Data Center(http://www.ncdc.ac.cn), 2021. https://cstr.cn/CSTR:11738.11.ncdc.nieer.2020.1574.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Song Lisheng, Zhao Qianyi, Ge Yong, Xu Tongren, Ma Yanfei, Zhu Zhongli, Jia Zhenzhen, Zhang Fen. Upscaling evapotranspiration measurements from multi-site to the satellite pixel scale over heterogeneous land surfaces[J]. Agricultural and Forest Meteorology, 2016, 230: 97-113.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Ziwei, Liu Shaomin, Li Xin, Shi Shengjin, Wang Jiemin, Zhu Zhongli, Xu Tongren, Wang Weizhen, Ma Mingguo. Intercomparison of surface energy flux measurement systems used during the HiWATER‐MUSOEXE[J]. Journal of Geophysical Research, 2013, 118, (23).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