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黑河生态水文遥感试验：水文气象观测网数据集（上游阿柔超级站大孔径闪烁仪-2015）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A’rou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上游阿柔站的大孔径闪烁仪通量观测数据。上游阿柔站分别架设了两台型号为BLS450和zzlas的大孔径闪烁仪，北塔为zzlas的接收端和BLS450的发射端，南塔为zzlas的发射端和BLS450的接收端。其中zzlas观测时间段为2015年1月1日至12月31日； BLS450前期观测时间为2015年1月13日至2015年3月16日，后期更换为另一台BLS450，观测时间为2015年4月15日至2015年12月31日。站点位于青海省祁连县阿柔乡草达坂村，下垫面是高寒草地。北塔的经纬度是100.4712E，38.0568N，南塔的经纬度是100.4572E，38.0384N，海拔高度约3033m。大孔径闪烁仪的有效高度9.5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450：Cn2 &gt;7.25E-14，zzlas：Cn2 &gt;7.84 E-14）；（2）剔除解调信号强度较弱的数据（BLS450：Average X Intensity-20mv）；（3）剔除降水时刻的数据；（4）剔除稳定条件下的弱湍流的数据（u*小于0.1m/s）。在迭代计算过程中，对于BLS450，选取Thiermann and Grassl(1992)的稳定度普适函数；对于zzlas，选取Andreas, 1988的稳定度普适函数。详细介绍请参考Liu et al(2011, 2013)。   关于发布数据的几点说明：（1）上游LAS数据以BLS450为主，缺失时刻由zzlas观测补充，两者都缺失则以-6999标记。（2）数据表头：Date/Time ：日期/时间（格式：yyyy/m/d h:mm），Cn2 ：空气折射指数结构参数（单位：m-2/3），H_LAS ：感热通量（单位：W/m2）。数据时间的含义，如0:30代表0:00-0:30的平均；数据以*.xls格式存储，详细信息请查参考文献。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2015/01/10-2016/01/09</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青海省祁连县阿柔乡草达坂村，下垫面是高寒草地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525.8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感热通量, 辐射</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阿柔超级站,  上游寒区水文试验区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38.03</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张阳,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刘绍民,李新,车涛,徐自为,张阳,谭俊磊. 黑河生态水文遥感试验：水文气象观测网数据集（上游阿柔超级站大孔径闪烁仪-2015）.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