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黑河生态水文遥感试验：水文气象观测网数据集（上游阿柔超级站大孔径闪烁仪-2015）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(large aperture scintillometer of A’rou Superstation,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水文气象观测网上游阿柔站的大孔径闪烁仪通量观测数据。上游阿柔站分别架设了两台型号为BLS450和zzlas的大孔径闪烁仪，北塔为zzlas的接收端和BLS450的发射端，南塔为zzlas的发射端和BLS450的接收端。其中zzlas观测时间段为2015年1月1日至12月31日； BLS450前期观测时间为2015年1月13日至2015年3月16日，后期更换为另一台BLS450，观测时间为2015年4月15日至2015年12月31日。站点位于青海省祁连县阿柔乡草达坂村，下垫面是高寒草地。北塔的经纬度是100.4712E，38.0568N，南塔的经纬度是100.4572E，38.0384N，海拔高度约3033m。大孔径闪烁仪的有效高度9.5m，光径长度是2390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BLS450：Cn2 &gt;7.25E-14，zzlas：Cn2 &gt;7.84 E-14）；（2）剔除解调信号强度较弱的数据（BLS450：Average X Intensity-20mv）；（3）剔除降水时刻的数据；（4）剔除稳定条件下的弱湍流的数据（u*小于0.1m/s）。在迭代计算过程中，对于BLS450，选取Thiermann and Grassl(1992)的稳定度普适函数；对于zzlas，选取Andreas, 1988的稳定度普适函数。详细介绍请参考Liu et al(2011, 2013)。   关于发布数据的几点说明：（1）上游LAS数据以BLS450为主，缺失时刻由zzlas观测补充，两者都缺失则以-6999标记。（2）数据表头：Date/Time ：日期/时间（格式：yyyy/m/d h:mm），Cn2 ：空气折射指数结构参数（单位：m-2/3），H_LAS ：感热通量（单位：W/m2）。数据时间的含义，如0:30代表0:00-0:30的平均；数据以*.xls格式存储，详细信息请查参考文献。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2015/01/10-2016/01/09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青海省祁连县阿柔乡草达坂村，下垫面是高寒草地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525.8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感热通量,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阿柔超级站,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黑河生态水文遥感试验：水文气象观测网数据集（上游阿柔超级站大孔径闪烁仪-2015）.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