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黑河综合遥感联合试验：冰沟流域加密观测区坡面径流场观测数据集（2008年6月-10月）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comprehensive remote sensing joint experiment: observation data set of slope runoff field in intensive observation area of Binggou basin (June October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10.12072/ncdc.NIEER.db1847.2022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11738.11.ncdc.NIEER.2021.1694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坡面径流场观测日期为2008年6月19日至2008年10月17日，共计进行了15次流量观测。径流场（38°03′，100°13′，3472m）坡度为20.16度，地表植被覆盖为主要分布为灌木和草地，灌木高度约为20cm左右，草地平均高约为3cm，土壤厚度约为50cm，以下为砂土和碎石。植被根系深度为40cm左右。0-50cm为粘土，50-80cm间隔分布着砂土和碎石。径流场长10m，宽5m，长边垂直于坡面等高线，短边平行于坡面等高线。径流场深度为80cm。由保护带、护埂、渗水面、承水槽、导水管、观测室等几部分组成。径流流量采用量筒观测。   主要观测内容包括：在典型降水发生时，观测表面流量（地表0cm）和壤中水流量（距地表80cm），同时在径流场右侧进行单点降雨观测。   该数据集包含了1个子文件夹和2个数据文档。数据文档分别为数据观测说明，原始数据文档。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坡面径流场观测日期为2008年6月19日至2008年10月17日，共计进行了15次流量观测。径流场（38°03′，100°13′，3472m）坡度为20.16度，地表植被覆盖为主要分布为灌木和草地，灌木高度约为20cm左右，草地平均高约为3cm，土壤厚度约为50cm，以下为砂土和碎石。植被根系深度为40cm左右。0-50cm为粘土，50-80cm间隔分布着砂土和碎石。径流场长10m，宽5m，长边垂直于坡面等高线，短边平行于坡面等高线。径流场深度为80cm。由保护带、护埂、渗水面、承水槽、导水管、观测室等几部分组成。径流流量采用量筒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  主要观测内容包括：在典型降水发生时，观测表面流量（地表0cm）和壤中水流量（距地表80cm），同时在径流场右侧进行单点降雨观测。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2008/06/19-2008/10/17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径流, 地表水, 流量, 水文/水循环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上游寒区水文试验区,  黑河流域,  冰沟流域加密观测区,  冰沟寒区水文气象观测站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李弘毅,  白云洁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李弘毅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李弘毅,白云洁. 黑河综合遥感联合试验：冰沟流域加密观测区坡面径流场观测数据集（2008年6月-10月）. 国家冰川冻土沙漠科学数据中心(http://www.ncdc.ac.cn), 2022. https://cstr.cn/CSTR:11738.11.ncdc.NIEER.2021.1694.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