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 2015年-2019年黄河流域历史其他灾害数据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Other Historical Disasters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  本数据集收录了黄河流域历史其他灾害数据。   主要包括地质灾害次数/次、滑坡灾害次数/次、崩塌灾害次数/次、泥石流灾害次数/次、地面塌陷灾害次数/次，以及历史其他具体历史灾害事件。   数据主要源自中国地震台网。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  中国地震台网http://news.ceic.ac.cn/index.html?time=1606989478。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地震, 地质环境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 2015年-2019年黄河流域历史其他灾害数据. 国家冰川冻土沙漠科学数据中心(http://www.ncdc.ac.cn), 2021. https://cstr.cn/CSTR:11738.11.NCDC.YRIVER.2021.9.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