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黑河生态水文遥感试验：水文气象观测网数据集（大满超级站宇宙射线土壤水分-2013年）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hydrometeorological observation network data set (cosmic ray soil moisture of Daman super station-2013)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11738.11.ncdc.nieer.2020.1592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  该数据集包含了2012年9月20日至2013年12月31日的宇宙射线仪器（crs）观测数据。站点位于甘肃省张掖市大满灌区农田内，下垫面是玉米地。观测点的经纬度是100.3722E, 38.8555N，海拔1556m，仪器探头底部距地面0.5m，采样频率是1小时。宇宙射线仪器的原始观测项目包括：  电压Batt（V）、温度T（℃）、相对湿度RH（%）、气压P（hPa）、快中子数N1C（个/小时）、热中子数N2C（个/小时）、快中子采样时间N1ET（s）及热中子采样时间N2ET（s）。  发布的数据为经过处理计算后的数据，数据表头包括：Date Time（日期 时间）、P（气压 hPa）、N1C（快中子数 个/小时）、N1C_cor（气压订正的快中子数 个/小时）和VWC（土壤体积含水量 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  宇宙射线仪器的原始观测项目包括：   电压Batt（V）、温度T（℃）、相对湿度RH（%）、气压P（hPa）、快中子数N1C（个/小时）、热中子数N2C（个/小时）、快中子采样时间N1ET（s）及热中子采样时间N2ET（s）。   发布的数据为经过处理计算后的数据，数据表头包括：Date Time（日期 时间）、P（气压 hPa）、N1C（快中子数 个/小时）、N1C_cor（气压订正的快中子数 个/小时）和VWC（土壤体积含水量 %）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  1） 数据筛选   数据筛选共四条标准：   （1）剔除电压小于和等于11.8伏特的数据；   （2）剔除空气相对湿度大于和等于80%的数据；   （3）剔除采样时间间隔不在60±1分钟内的数据；   （4） 剔除快中子数较前后一小时变化大于200的数据。此外缺失数据用-6999补充。   2） 气压订正   根据仪器说明手册中提到的快中子气压订正公式，对原始数据进行气压订正，得到订正后的快中子数N1C_cor。   3） 仪器率定   在计算土壤水分的过程中需要对计算公式中的N0进行率定。N0为土壤干燥条件下的快中子数，通常使用测量源区内的土样得到实测土壤水分（或者通过比较密集的土壤水分无线传感器获取）θm（Zreda et al. 2012）和对应时间段内的快中子校正数据N，再通过公式反求得到N0。   在此，根据仪器源区内的Soilnet土壤水分数据对仪器进行率定，建立土壤体积含水量θv和快中子之间的关系。分别选取干湿状况差异比较明显的6月26日-27日和7月16日-17日四天的数据，其中6月26日-27日率定数据显示土壤水分较小，因此选取4厘米、10厘米和20厘米的三个值平均值作为率定数据，其变化范围为22%-30%，而7月16日-17日率定数据显示土壤水分较大，因此选取4厘米、10厘米的两个值平均值作为率定数据，其变化范围为28%-39%，最后平均N0为3597。   4） 土壤水分计算   根据公式，计算得到每小时的土壤含水量数据。   水文气象网或站点信息请参考Liu et al. (2018)，观测数据处理请参考Zhu et al. (2015)。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2012/09/20-2013/12/31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466.4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宇宙射线土壤水分,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大满超级站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朱忠礼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黑河生态水文遥感试验：水文气象观测网数据集（大满超级站宇宙射线土壤水分-2013年）. 国家冰川冻土沙漠科学数据中心(http://www.ncdc.ac.cn), 2021. https://cstr.cn/CSTR:11738.11.ncdc.nieer.2020.1592.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Wang Weishan, Jia Zhenzhen, Zhu Mingjia, Bai J, Wang Jianjun. A comparison of eddy-covariance and large aperture scintillometer measurements with respect to the energy balance closure problem[J]. Hydrology and Earth System Sciences, 2011, 15(4): 1291-1306.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