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2005年黑龙江龙凤山大气本底站一氧化碳月均值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Monthly Average Value of Carbon Monoxide at Longfengshan Atmospheric Background Station in Heilongjiangin 2005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10.12072/lfs.001.2017.db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11738.11.ncdc.Lfs.2020.26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大气本底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括我国黑龙江龙凤山区域大气本底站2005年7-12月一氧化碳在线观测月统计数据，可代表同期我国东北地区的一氧化碳本底状况，数据集经过严格的质量控制，统计变量包括一氧化碳月平均值、中值、标准差、样本个数、月最大值、月最小值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本数据集为我国黑龙江龙凤山区域大气本底站2005年7-12月一氧化碳在线观测月统计数据，可代表同期我国东北地区的一氧化碳本底状况。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仪器自动观测 人工统计数据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2005/07/23-2005/12/31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龙凤山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Nonem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37.4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反应性气体, 一氧化碳, 月均值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大气化学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五常市,  龙凤山,  黑龙江省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44.75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127.50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127.52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44.70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张晓春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010-58995267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xczhang@camscma.cn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张晓春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张晓春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张晓春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张晓春. 2005年黑龙江龙凤山大气本底站一氧化碳月均值. 国家冰川冻土沙漠科学数据中心(http://www.ncdc.ac.cn), 2021. https://cstr.cn/CSTR:11738.11.ncdc.Lfs.2020.26.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