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长江口浊度最大区核心区近底水动力学与悬浮沉积物的多年观测（2015-2018年）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Multi year Observation of Near Bottom Water Dynamics and Suspended Sediments in the Core Area of the Yangtze River Estuary with Maximum Turbidity (2015-2018)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10.4121/6d4fcaff-6a30-4990-881a-a5ac8ebb1ca6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源于一项名为“北航道测量计划”（NP-ChaM）的综合性多年期实地考察活动，旨在深化对中国长江口主航道——北航道的水动力学与沉积动力学认知。涵盖八个观测点，历时50天，分布于四年间，包含两个旱季和两个雨季。通过在海床部署配备多种仪器的三脚架系统，可靠监测了近底物理过程。   最终获得的数据集包含以下内容：(1) 流体运动数据，涵盖压力、流速与流向（底层及全水柱范围）以及波浪形态； (2) 近底环境条件，包括温度、盐度和浊度（底层及近底1米范围内）；(3) 来自可靠供应商的补充气象数据；(4) 后处理初步成果，展示数据的实际应用价值，如侧向流场与湍动能特征分析。   该数据集因其广泛的时间空间覆盖范围及高浓度观测特征（浓度范围从每升数克至数十克）而尤为珍贵。NP-ChaM观测计划于2015至2018年间每年实施，实现了对环境条件季节变化及相关物理过程的精细观测。分布于深水航道两侧的八个观测点，可定量分析航道-浅滩交换过程、沿航道流动力学及咸水入侵现象。该数据集既能深化对航道-浅滩系统中沿航道与跨航道动力学的认知，亦适用于数值模型的校准。所有数据均经过严格质量控制以确保可靠性与准确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2015至2018年间，通过八次三脚架框架测量获取近底环境条件，构成了长江口北通道的NP-ChaM观测计划。观测周期涵盖雨季与旱季，每次测量持续超过12天，完整捕捉了小潮-大潮过渡期。测量点位集中于新浦河道中部深水航道两侧。</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鉴于相关时空尺度，本次观测活动应：（1）优先监测海底附近水体的底层及垂直结构；（2）覆盖深水航道南北两侧，全面记录航道与邻近浅滩间的水体与沉积物交换；（3）涵盖旱季与雨季的多个观测周期，每次观测持续约14天。   遵循上述标准，采用三脚架框架监测近底物理过程及关键变量，包括流速与流向、盐度及悬浮固体含量。框架采用电池供电，可持续工作超过10天。框架结构及搭载仪器详见第4节。作为NP-ChaM计划的一部分，2015至2018年间共实施四轮观测任务，覆盖八个监测站这些站点战略性地分布于NP中部区域：其中五个位于南浅滩与深水航道之间，其余三个位于北浅滩与深水航道之间。</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框架上安装的大多数仪器运行良好。然而，由于各种原因，操作中断偶尔发生，其中因安装错误或意外碰撞导致的电池问题尤为频繁。例如在NP-ChaM观测活动中，2015D观测中使用的ADV自第七天起停止工作，2017A观测中的ASM和2018A观测中的RBR均未能采集预期数据。因此，这些仪器被排除在已发表数据集之外。</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长江河口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296.4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.csv、.dat、.png</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三脚架测量, 沉积物浓度, 近床观测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长江河口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31.87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121.67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122.50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葛建忠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葛建忠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葛建忠</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葛建忠. 长江口浊度最大区核心区近底水动力学与悬浮沉积物的多年观测（2015-2018年）. 国家冰川冻土沙漠科学数据中心(http://www.ncdc.ac.cn), 2025. https://www.doi.org/10.4121/6d4fcaff-6a30-4990-881a-a5ac8ebb1ca6.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Zhou Z, Ge J, van Maren DS, Luan H, Guo W, Ma J, Tao Y, Xu P, Dao F, Yang W, Ke K, Shi S, Zhang J, Kuai Y, Li C, Gu J, Ding P. Multi-year observations of near-bed hydrodynamics and suspended sediment at the core of the estuarine turbidity maximum of the Changjiang Estuary[J/OL]. Earth Syst. Sci. Data, 2025-03-13, 17(3): 917-935. DOI: 10.5194/essd-17-917-2025.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