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2011年黑河上游多年冻土温度剖面数据集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Permafrost temperature profile data set in the upper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2011年黑河上游多年冻土温度剖面数据集为2011年6月初至8月初，在黑河干流源头西支开展多年冻土调查所得监测数据。通过沿二尕公路热水大坂垭口至石棉矿岔口之间路段，随着海拔高度的降低，依次布设测温孔T1、T2、T3、T4、T7、T5和T6等共7眼,并布设测温管进行地温监测。所用仪器为中国科学院寒区旱区环境与工程研究所冻土工程国家重点实验室研制的热敏电阻温度计，用Fluke万用表测定其电阻值，再换算成温度值，精度±0.05 °C。为了降低公路对钻孔温度的影响，在定孔位时要求所有钻孔离公路的垂直距离均保证至少大于100 m。除热水大坂垭口T1温度孔位于二尕公路的南侧以外，其余6眼钻孔均位于公路的北侧。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沿二尕公路热水大坂垭口至石棉矿岔口之间路段，随着海拔高度的降低，依次布设测温孔T1、T2、T3、T4、T7、T5和T6等共7眼,并布设测温管进行地温监测。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所用仪器为中国科学院寒区旱区环境与工程研究所冻土工程国家重点实验室研制的热敏电阻温度计，用Fluke万用表测定其电阻值，再换算成温度值，精度±0.05 °C。为了降低公路对钻孔温度的影响，在定孔位时要求所有钻孔离公路的垂直距离均保证至少大于100 m。除热水大坂垭口T1温度孔位于二尕公路的南侧以外，其余6眼钻孔均位于公路的北侧。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2011/06/01-2011/08/01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温度剖面, 温度变化, 多年冻土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黑河干流源头西支,  黑河流域,  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张延军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张延军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张延军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张延军. 2011年黑河上游多年冻土温度剖面数据集. 国家冰川冻土沙漠科学数据中心(http://www.ncdc.ac.cn), 2021. https://cstr.cn/CSTR:11738.11.ncdc.NIEER.2021.1892.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