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2018年黄河多沙粗沙国家级水土流失重点治理区土地利用统计表数据集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control area of soil and water loss in the Yellow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河多沙粗沙国家级水土流失重点治理区土地利用统计表数据集包括山西省古交市、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等70个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黄河多沙粗沙国家级水土流失重点治理区，山西省，内蒙古，陕西省，甘肃省，宁夏回族自治区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2018年黄河多沙粗沙国家级水土流失重点治理区土地利用统计表数据集. 国家冰川冻土沙漠科学数据中心(http://www.ncdc.ac.cn), 2021. https://cstr.cn/CSTR:11738.11.ncdc.HHSTBC.2020.233.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