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2000年黑河流域人口格网化数据集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Gridded population data of the Heihe river basin in 2000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10.12072/ncdc.westdc.db3652.2023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11738.11.ncdc.Westdc.2020.448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2000年黑河流域人口格网化数据基于2000年的1：10万土地利用数据和各县人口统计数据生成。 用主成分分析和因子分析法从11 个区划指标中提取出四个因子，利用因子得分进行分层聚类，把黑河流域分为4 个人口分布特征区域。基于2000年各县人口统计数据建立农村居民地、耕地面积与农村人口之间的线性回归模型，控制各区县内的人口总数，采取不同人口分布特征区域区别对待的原则对人口系数做必要调整，中游绿洲修正耕地人口分布系数，上游山区和下游荒漠绿洲区增加草地人口分布系数。采用加幂指数模型模拟流域城市人口密度的空间分布。基于以上方法最终获得黑河流域25m 格网的人口空间分布结果和尺度上推后的1km 格网数据。 在乡镇级别对人口空间化结果进行精度验证，并与已有数据库（GPW 1995、UNEP/GRID1995、LandScan 2002 和cn2000pop）估计的黑河流域人口数据进行比较分析，结果均表明本研究采用的方法和模型可以获得更高精度的流域人口空间分布数据。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2000年的1：10万土地利用数据和各县人口统计数据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主成分分析和因子分析法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在乡镇级别对人口空间化结果进行精度验证，并与已有数据库（GPW 1995、UNEP/GRID1995、LandScan 2002 和cn2000pop）估计的黑河流域人口数据进行比较分析，结果均表明本研究采用的方法和模型可以获得更高精度的流域人口空间分布数据。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栅格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人口数据空间化, 距离衰减模型, 城市边缘距离, 人口, 格网化, 土地利用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42.42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97.23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102.02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westdc@lzb.ac.cn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王雪梅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马明国,王雪梅. 2000年黑河流域人口格网化数据集. 国家冰川冻土沙漠科学数据中心(http://www.ncdc.ac.cn), 2020. https://cstr.cn/CSTR:11738.11.ncdc.Westdc.2020.448.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王雪梅, 李新, 马明国. 干旱区内陆河流域人口统计数据的空间化—以黑河流域为例[J]. 干旱区资源与环境, 2007, (6): 39-47.</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