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近50年新疆1:200万和1:500万自然灾害数据集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Xinjiang 1:2 million and 1:5 million natural disaster datasets for the last 50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反映近50年新疆自然灾害情况包含2个数据集：地质灾害数据集和气象灾害数据集；地质灾害数据集有新疆地震裂度分区图和新疆公路主要自然病害分布图，比例尺1:200万，参照乌鲁木齐军区司令部1993年印制的1:100万“新疆地貌交通图”等资料编绘成图；气象灾害数据集有年大风日数分布图（天）和一日最大降水量分布图（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地质灾害数据集参照乌鲁木齐军区司令部1993年印制的1:100万“新疆地貌交通图”等资料编绘成图； 2) 气象灾害数据集参考资料年代1961-2000年；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本数据经高分辨率扫描，后期拼接调色，但未加注原本投影和坐标。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水平垂直分辨率300dpi；可直接用于Arcgis软件进行数据数字化。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双标准纬线等角投影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自然灾害, 灾害, 新疆, 自然资源数据库\自然灾害, 地震, 地震烈度, 自然, 地质病害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近50年新疆1:200万和1:500万自然灾害数据集. 国家冰川冻土沙漠科学数据中心(http://www.ncdc.ac.cn), 2021. https://cstr.cn/CSTR:11738.11.ncdc.nieer.2020.1406.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