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coverage data set of Ganqingning national key management area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10.12072/ncdc.hhstbc.db2664.2022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vegetation coverage data set of Ganqingning national key management areas in 2019 includes Chengdong District, Chengzhong District, Chengxi District, Chengbei District, Datong Hui and Tu Autonomous County, Huangzhong County, Huangyuan County, Ledu County, Ping'an County, Minhe Hui and Tu Autonomous County, Huzhu Tu Autonomous County, Hualong Hui Autonomous County, Xunhua sala Autonomous County, Jianzha county and guide county, Tongxin County, Yuanzhou District, Xiji County, Pengyang County, Haiyuan County, Ningxia Hui Autonomous Region Huining County, Anding District, Yongjing County, Zhuanglang County, Honggu District, Qilihe district, Dongxiang Autonomous County, Wushan County, Yuzhong County, Weiyuan County, Kangle County, Zhangxian County, Jingyuan County, Xigu District, Jishishan Bao'an County, Dongxiang Sala Autonomous County, Longxi County, Guanghe County, Lintao County The vegetation coverage statistical table of 48 counties in Linxia city, Linxia County, Gangu County, Tongwei County, Anning District, Qin'an County, Hezheng County, Maiji District, Qinzhou District and Chengguan District in 2019 is obtained by processing satellite remote sensing image with spatial resolution of 2m, and the saved format is xlsx. The data name is in the form of "key management area + year + forest and grass vegetation coverage statistical table", Such as“ ×× Key governance areas ×× Statistical table of annual forest and grass vegetation coverage. The vegetation coverage is divided into five levels: high coverage, medium high coverage, medium coverage, medium low coverage and low coverage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Gao FEN-1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method of remote sensing estimation, the normalized vegetation index (NDVI) is used to estimate the vegetation coverage by using the pixel dichotomy model. The method is to first calculate the NDVI of each pixel using the near infrared band and red band data of multispectral images, and then use the model to calculate the vegetation coverage of the whole region. Then the land use type data from remote sensing interpretation and the vegetation coverage data from remote sensing estimation are superimposed to obtain the vegetation coverage information of each pixel. Finally, according to the classification rules, the vegetation coverage was classified, and the statistical table of forest and grass vegetation coverage was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place:Ganqingning national key management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size:392.9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 of forest and grass, different coverage areas and proportions of high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Yan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Vegetation coverage data set of Ganqingning national key management area in 2019. National Cryosphere Desert Data Center(http://www.ncdc.ac.cn), 2021. https://cstr.cn/CSTR:11738.11.ncdc.HHSTBC.2021.313.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