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100m×100m空间分辨率的黑河流域中上游气候平均逐月降水量</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100m×100m fine distribution of the climate mean annual precipitation in the upper and middle reaches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10.12072/ncdc.Westdc.db0020.2020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本数据集基于高精度的DEM数据，统计分析了黑河流域中上游地区的气候平均逐月降水量与地理地形因子的关系，得到100m空间分辨率的黑河流域中上游气候平均逐月降水量。 坐标系统为等经纬度投影，空间范围为黑河流域。数据采用txt文本形式给出，分别给出空间网格点所对应的经度，纬度和各月降水量。经纬度单位为°，降水量单位为mm。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高精度的DEM数据、黑河流域中上游地区的气候平均逐月降水量、地理地形因子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统计分析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数据类型为单精度浮点型，无效值为-9。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1967/01/01-2008/12/31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文本文件</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等经纬度投影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地理地形, 气候平均逐月降水量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1967-2008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黑河流域中上游,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王可丽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王可丽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王可丽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91025005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“黑河流域生态-水文过程集成研究”重大研究计划：地气系统中的黑河流域降水时空精细化分布和总量的年际变化研究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王可丽. 100m×100m空间分辨率的黑河流域中上游气候平均逐月降水量. 国家冰川冻土沙漠科学数据中心(http://www.ncdc.ac.cn), 2020. https://cstr.cn/CSTR:11738.11.ncdc.Westdc.2020.718.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孙佳, 江灏, 王可丽, 雒新萍, 朱庆亮. 黑河流域气候平均降水的精细化分布及总量计算[J]. 冰川冻土, 2011, 33, (2): 318-324.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孙佳, 王可丽, 江灏, 雒新萍, 朱庆亮. 黑河流域上游降水精细化分布与总量年际变化[J]. 冰川冻土, 2011, , (03): 619-0623.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