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黄河上游梯级水库发电效益参数数据集（2021年）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power generation benefit parameters of cascade reservoirs in the upper reaches of the Yellow River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10.12072/ncdc.iceflood.db2378.2022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11738.11.ncdc.iceflood.db2378.2022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上游梯级电站包括龙羊峡、龙羊峡、拉西瓦、尼那站、李家峡、直岗拉、康扬、公伯峡、苏只、黄丰、积石峡、大河家、炳灵、刘家峡、盐锅峡、八盘峡、河口、柴家峡、小峡站、大峡站、乌金峡、沙坡头、青铜峡、海渤湾共23座。本数据集为各水电站的装机容量、平均水头、出力系数、最大发电流量。本数据集共包含1个excel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来源于相关文献资料。装机容量来源于《黄河流域综合规划（2012-2030年）》；平均水头、出力系数来源于《黄河上游（龙羊峡-青铜峡河段）水电规划调整报告》；最大发电流量来源于《2020年黄河水工程防洪能力排查报告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  采用摘录方法。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  采用文献资料均已经审批或主管部门认可，技术人员使用过程中未进行改动，数据可靠，质量良好。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2020/10/10-2021/12/31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装机容量, 平均水头, 出力系数, 最大发电流量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蔺冬,  张志红,  赵梦龙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蔺冬,张志红,赵梦龙. 黄河上游梯级水库发电效益参数数据集（2021年）. 国家冰川冻土沙漠科学数据中心(http://www.ncdc.ac.cn), 2022. https://cstr.cn/CSTR:11738.11.ncdc.iceflood.db2378.2022.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