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1981-1990年黄土高塬沟壑区砚瓦川流域径流泥沙观测数据集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runoff and sediment in yanwachuan basin in Loess Plateau Gully Region from 1981 to 1990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10.12072/ncdc.HWXFZhan.db0006.2020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11738.11.ncdc.HWXFZhan.2020.75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1981-1990年砚瓦川流域径流站径流泥沙观测数据集，径流站的试验观测断面为大型抛物线型量水堰，观测方式为人工观测。主要包括砚瓦川流域逐日平均流量数据、逐日平均含沙量数据、逐日平均输沙率数据、洪水水文要素摘录数据、逐次洪水测验成果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 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人工定时观测，非汛期基流采用2段制，即8时、20时各观测一次；汛期基流采用4段制，即2时、8时、14时、20时各观测一次，汛期时段6～9月。 （1）水位观测：在抛物线量水堰上部左侧设侧壁式水尺组观测水尺编号、水尺读数。汛期、非汛期基流定时观测，洪水期或者水位变化急剧期，在读取控制起涨、峰顶、落平和其它水位涨落重要转折点水位的前提下，大致按水位变化均匀布设测次，峰顶附近不少于3次，一般单峰不少于11次，落平后30min到1.0h观测一次，要求能测得各次峰、谷和完整的水位变化过程。（2）泥沙观测 ： 采用水边一点法取沙。洪水期取沙次数以能控制住含沙量变化过程为原则，水沙峰不一致或含沙量变化剧烈时，测次需适当增加。水样处理全部采用置换法处理。（3）流量计算：用观测水位推算流量，计算公式为Q=20.89H²，Q:流量，单位：m³/s;H:水位，单位：m。（4）含沙量计算：用公式p=ws/v*1000计算含沙量，p：实测含沙量，单位：kg/m³； v：水样容积，单位：cm³；ws：水样中干沙重，单位：g。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1981/01/01-1990/12/31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甘肃省庆阳市宁县砚瓦川流域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1340.0m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平均输沙率, 侵蚀模数, 径流模数, 径流深, 平均流量, 平均含沙量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水文测量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1976 1977 1978 1979 1980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庆阳市,  宁县,  砚瓦川,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1981-1990年黄土高塬沟壑区砚瓦川流域径流泥沙观测数据集. 国家冰川冻土沙漠科学数据中心(http://www.ncdc.ac.cn), 2021. https://cstr.cn/CSTR:11738.11.ncdc.HWXFZhan.2020.75.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