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黄河流域30米分辨率数字高程模型（DEM）数据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of 30 meter resolution digital elevation model (DEM) in the Yellow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10.12072/ncdc.YRiver.db1677.2022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11738.11.ncdc.YRiver.db1677.2022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以SRTM30米分辨率DEM数据为数据源，进行数据拼接、重采样等影像处理，再利用黄河流域区域边界裁剪，生成空间分辨率为30m的黄河流域区域DEM数据产品。该数据可为黄河流域区域科学研究提供基础地理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  黄河流域30m分辨率DEM数据来自NASA的SRTM v41 1s数据，该数据目前由USGS免费分发，可以从USGS FTP站点免费下载。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  利用Python程序进行影像拼接、重采样；按照渭河流域边界为研究区域进行裁剪，生成黄河流域30米DEM数据产品。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  对源数据进行重采样，数据质量良好。SRTM DEM数据的垂直误差小于16 m。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黄河流域30米分辨率数字高程模型（DEM）数据. 国家冰川冻土沙漠科学数据中心(http://www.ncdc.ac.cn), 2022. https://cstr.cn/CSTR:11738.11.ncdc.YRiver.db1677.2022.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