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中亚五国1:100万居民点数据（2010年）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1:1 million inhabitants in five Central Asian countries (2010)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10.12072/ncdc.nieer.db3141.2023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“中亚五国1:100万居民点数据（2010年）”：包括了中亚五国（哈萨克斯坦、塔吉克斯坦、乌兹别克斯坦、吉尔吉斯斯坦和土库曼斯坦5个国家）的首都、首府、主要城市和市级一下的居民点，数据投影选用GCS经纬度，WGS84坐标系；数据属性反映了中亚五国各级城市的位置和名称，该数据可以和数据库中其他的中亚矢量数据叠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原始数据由吉尔吉斯斯坦地图局提供，原始数据中包括行政区划、城市、铁路、公路、水系、名胜古迹6类要素，城市分类标准以吉尔吉斯斯坦国家标准为主。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在原有数据基础上，依照国标GB/T 13923-2006《基础地理信息要素分类与代码》规定，进行居民点图层的提取。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本数据由中国科学院新疆生态与地理研究所负责加工处理，不改变数据属性信息和投影参考。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2010/01/01-2015/12/12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中亚五国，新疆维吾尔自治区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GCS经纬度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首府, 居民地, 中亚, 主要城市, 基础地理数据库, 中亚地区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中亚五国1:100万居民点数据（2010年）. 国家冰川冻土沙漠科学数据中心(http://www.ncdc.ac.cn), 2020. https://cstr.cn/CSTR:11738.11.ncdc.nieer.2020.1466.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