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渭河流域MOD17A3HGF净初级生产力NPP数据（2000-2020年）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MOD17A3HGF Net Primary Productivity NPP data for the Weihe River Basin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  植被的净初级生产力（NPP，Net Primary Productivity）是陆地植被通过光合作用固定太阳能，在单位时间内单位面积所获得生物量的净增加量。   NPP作为陆地生态系统碳循环的一个重要组成成分，其对于控制大气中CO₂浓度的上升有着举足轻重的作用。它是植物自身生物学特性与外界环境相互适应的结果，不仅是异养生物生存的物质和能量基础，同时也是生物地球化学循环的关键环节，是评价生态结构功能稳定性的重要指标之一。   由于光合作用直接影响植被的NPP，而归一化植被指数（Normalized Difference Vegetation Index,NDVI）又可以较为精准地反映植被的绿度和光合作用的强度，因此在区域和全球生态系统模型中，NDVI常被直接或间接地用于计算植被NPP。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  该数据集的数据源为MOD17A3HGF.v006 版本数据，涉及分幅影像网格为h26v05和h27v05，空间分辩率为500 m，时间分辨率为1年。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  （1）运行MRT工具，生成MOD17A3HGF NPP数据拼接和投影转换的prm文件，利用MATLAB 语言程序生成调用MRT工具的批处理文件，并运行。   （2）利用渭河流域矢量边界，采用Python批量裁剪等步骤，最后采用GeoTIFF格式输出保存。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  本数据集与源数据集MODIS MOD17A3HGF.v006质量一致。NPP数据单位为kgC/m²/year，有效范围﹣30000—32700，放缩因子为0.0001，填充值范围32761—32767，其中：32761为未分类土地类型，32762为城镇建成区，32763为永久湿地或淹没的沼泽地，32764为常年积雪或覆盖冰的区域，32765为贫瘠稀疏的地区（如岩石、苔原和沙漠），32766为内陆淡水等覆盖区，32767为其他情况填充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MOD17A3, 净初级生产力,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陕西省,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渭河流域MOD17A3HGF净初级生产力NPP数据（2000-2020年）. 国家冰川冻土沙漠科学数据中心(http://www.ncdc.ac.cn), 2021. https://cstr.cn/CSTR:11738.11.ncdc.WRiver.2021.31.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