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渭河流域MOD17A3HGF净初级生产力NPP数据（2000-2020年）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MOD17A3HGF Net Primary Productivity NPP data for the Weihe River Basin (2000-2020)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10.12072/ncdc.WRiver.db0028.2021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  植被的净初级生产力（NPP，Net Primary Productivity）是陆地植被通过光合作用固定太阳能，在单位时间内单位面积所获得生物量的净增加量。   NPP作为陆地生态系统碳循环的一个重要组成成分，其对于控制大气中CO₂浓度的上升有着举足轻重的作用。它是植物自身生物学特性与外界环境相互适应的结果，不仅是异养生物生存的物质和能量基础，同时也是生物地球化学循环的关键环节，是评价生态结构功能稳定性的重要指标之一。   由于光合作用直接影响植被的NPP，而归一化植被指数（Normalized Difference Vegetation Index,NDVI）又可以较为精准地反映植被的绿度和光合作用的强度，因此在区域和全球生态系统模型中，NDVI常被直接或间接地用于计算植被NPP。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  该数据集的数据源为MOD17A3HGF.v006 版本数据，涉及分幅影像网格为h26v05和h27v05，空间分辩率为500 m，时间分辨率为1年。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  （1）运行MRT工具，生成MOD17A3HGF NPP数据拼接和投影转换的prm文件，利用MATLAB 语言程序生成调用MRT工具的批处理文件，并运行。   （2）利用渭河流域矢量边界，采用Python批量裁剪等步骤，最后采用GeoTIFF格式输出保存。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  本数据集与源数据集MODIS MOD17A3HGF.v006质量一致。NPP数据单位为kgC/m²/year，有效范围﹣30000—32700，放缩因子为0.0001，填充值范围32761—32767，其中：32761为未分类土地类型，32762为城镇建成区，32763为永久湿地或淹没的沼泽地，32764为常年积雪或覆盖冰的区域，32765为贫瘠稀疏的地区（如岩石、苔原和沙漠），32766为内陆淡水等覆盖区，32767为其他情况填充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渭河流域,甘肃省,陕西省,宁夏回族自治区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MOD17A3, 净初级生产力, NPP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  甘肃省,  宁夏回族自治区,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渭河流域MOD17A3HGF净初级生产力NPP数据（2000-2020年）. 国家冰川冻土沙漠科学数据中心(http://www.ncdc.ac.cn), 2021. https://cstr.cn/CSTR:11738.11.ncdc.WRiver.2021.31.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