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2005年新疆野生动物数据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Wildlife Data of Xinjiang in 2005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10.12072/ncdc.nieer.db3037.2023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11738.11.ncdc.nieer.2020.1307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包括新疆范围内的野生动物的种名、拉丁名、英文名、分类地位、形态特征、生物学特征、分布情况、生态类型、经济价值、保护现状、保护等级和图片等，主要来源于中科院新疆生地所从事动物研究工作的科研人员，历年整理收集的动物数据中整理得来。</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新疆野生动物数据由中国科学院新疆生态与地理研究所整理处理完成，主要数据源包括： 1. 《新疆动物志》 2. 《新疆哺乳动物（兽纲）名录》、 3. 《新疆鸟类名录》、 4. 《新疆珍贵动物图谱》 5. 、《中国动物志》 6. 《新疆动物研究》、 7. 《中国鸟类研究》、 8. 《动物分类学报》、 9. 《中国自然地理》、 10. 《干旱区研究》、 11. 《干旱区研究》、 12. 《新疆环境保护》、 13. 《动物学报》、 14. 《中国自然地理》 上述数据来自中国科学院新疆文献信息中心。</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将数据按设计好的库结构，录入到Excel文件中；然后将Excel数据导入MS SQL Server中。图片按照规定的起名规则起名，每种动物的ID+””+”F”，或者是每种动物的ID+””+”T”， T 代表是动物的图片，对应数据库表中的IMAGE1字段，F代表动物的分布图，对应数据库表中的IMAGE2字段。</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包括新疆范围内动物种类的信息，字段完整，图片对应。</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2005/01/01-2015/12/31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新疆维吾尔自治区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358.9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属性</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野生动物, 动物, 自然资源数据库\动物资源, 主要动物, 野生动物资源</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新疆维吾尔自治区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48.17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73.67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34.42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09917827369</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lijin@ms.xjb.ac.cn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李锦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方晖</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 2005年新疆野生动物数据. 国家冰川冻土沙漠科学数据中心(http://www.ncdc.ac.cn), 2020. https://cstr.cn/CSTR:11738.11.ncdc.nieer.2020.1307.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