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2022年塔里木河国家级重点预防区土壤侵蚀数据集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of Tarim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10.12072/ncdc.hhstbc.db3999.2023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11738.11.NCDC.HHSTBC.DB3999.2023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塔里木河国家级重点预防区土壤侵蚀数据集包括新疆维吾尔自治区阿克苏市、乌什县、阿瓦提县、泽普县、莎车县、叶城县、麦盖提县、巴楚县、和田市、和田县、墨玉县、皮山县、洛浦县、策勒县、于田县、民丰县、阿合奇县、阿拉尔市2022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塔里木河国家级重点预防区, 新疆维吾尔自治区, 阿克苏市, 乌什县, 阿瓦提县, 泽普县, 莎车县, 叶城县, 麦盖提县, 巴楚县, 和田市, 和田县, 墨玉县, 皮山县, 洛浦县, 策勒县, 于田县, 民丰县, 阿合奇县, 阿拉尔市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2022年塔里木河国家级重点预防区土壤侵蚀数据集. 国家冰川冻土沙漠科学数据中心(http://www.ncdc.ac.cn), 2023. https://cstr.cn/CSTR:11738.11.NCDC.HHSTBC.DB3999.2023.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