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黄河流域水文分析数据集——河流网络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Hydrological Analysis in the Yellow River Basin - River Network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10.12072/ncdc.NIEER.db0021.2020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  该数据集为黄河上游、中游和下游全流域的河流网络数据集。当汇流量达到一定值的时候，就会产生地表水流，所有汇流量大于阈值的栅格就是潜在的水流路径，由这些水流路径构成的网络，就是河网。   本数据基于大于15000的汇流累积提取，并采用Strahler法对河网进行分级。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  自主生产，原始黄河流域地形坡度数据集空间分辨率为30m。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  Hydrology水文工具软件提取,地表径流漫流模型。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  本数据集经过DEM改正，平面精度和高程精度均小于一个像元。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2020/01/01-2020/03/01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WGS_1984_Word_Merctor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分级河网, 水文分析, 河网, 河流网络, 黄河流域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黄河,  黄河上中下游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黄河流域水文分析数据集——河流网络. 国家冰川冻土沙漠科学数据中心(http://www.ncdc.ac.cn), 2021. https://cstr.cn/CSTR:11738.11.ncdc.nieer.2020.1677.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