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中巴经济走廊泥石流事件数据集（2010-2022年及1970-2022年）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Debris flow inventory of CPEC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文献调查收集中巴经济走廊泥石流数据集，使用2022年遥感影像识别泥石流冲刷的痕迹（如河道沉积物、裸露的岩石表面、植被冲毁、扇形冲积扇和泥石流沟的冲刷痕迹等）验证泥石流数据的真实性，得出中巴经济走廊历史泥石流事件。结合2010年遥感影像，比较泥石流前后的遥感影像，观察地表特征的变化情况，识别2010后发生的泥石流事件，制作2010年以来中巴经济走廊泥石流数据库。   数据集命名：   DebrisFlowCPECSince2010.Shp   DebrisFlowCPEC.shp   属性信息   ID: 泥石流编号   Image: 泥石流证据的遥感影像名   BeforeImg: 泥石流发生前的影像   AfterImg: 泥石流发生后的影像   Longitude:泥石流冲积扇中心点的经度 (°)   Latitude: 泥石流冲积扇中心点纬度 (°)   Elevation: 泥石流的海拔 (m)   Basin: 泥石流所属的流域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Landsat陆地卫星影像数据：从美国地质调查局网站(https://www.usgs.gov/)和地理空间数据云(http://www.gscloud.cn/) 下载。   2. Sentinel-2卫星影像数据：从欧空局(https://dataspace.copernicus.eu/) 下载。   3. DEM数据：空间分辨率为1″的SRTM DEM数据，下载地址:http://imagico.de/map/demsearch.php 。   4. 中巴经济走廊历史泥石流事件数据   Zou, Q. 2019. Landslides and debris flows in CPEC. A Big Earth Data Platform for Three Poles, DOI: 10.11888/Disas.tpdc.271671. CSTR: 18406.11.Disas.tpdc.271671.   Jiang Y., et al. 2021 Distribution and characteristics of debris flows in China-Pakistan Economic Corridor[DS/OL]. V3. Science Data Bank, DOI:31253.11.sciencedb.j00001.00300. CSTR:31253.11.sciencedb.j00001.00300.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历史灾害资料的收集：从多种渠道收集中巴经济走廊历史泥石流事件。   2. 历史灾害事件的验证：基于最新Sentinel卫星遥感影像，依据河道沉积物、裸露的岩石表面、植被冲毁、扇形冲积扇和泥石流沟的冲刷痕迹等特征验证泥石流数据的真实性，制备出中巴经济走廊历史泥石流数据。   3. 2010年来泥石流事件的验证：结合2010年遥感影像，比较泥石流前后的遥感影像，观察地表特征的变化情况，识别2010后发生的泥石流事件，制作2010年以来中巴经济走廊泥石流数据库   4.完善属性信息：利用遥感技术提取泥石流属性信息，包括泥石流发生前后遥感影像、泥石流位置、高程和坡度等，建立完善的泥石流数据库。   5. 交互检查和质量控制：通过交互检查进一步检验事件的可靠性。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  泥石流事件经过严格的质量控制，且每个事件均有对应的遥感影像和证据，可靠度为100%。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中巴经济走廊北部高山高海拔区，中巴公路喀什至塔科特段沿途全部内流流域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8560.0m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泥石流, 中巴经济走廊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1970 2010 2022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  聂勇,  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聂勇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中巴经济走廊冰缘灾害感知与应用示范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4217012226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中巴经济走廊冰川阻塞型冰湖灾害风险研究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中巴经济走廊冰缘灾害预测预警与应用示范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吴宇宏,聂勇,韩立钦. 中巴经济走廊泥石流事件数据集（2010-2022年及1970-2022年）. 国家冰川冻土沙漠科学数据中心(http://www.ncdc.ac.cn), 2024. https://cstr.cn/CSTR:11738.11.NCDC.NIEER.DB6506.2024.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