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MODIS snow cover and phenology dataset for China,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remote sensing data used in the study is a day-by-day cloud-free product (NIEER-GF-MODIS-SCE) of 500m snow accumulation area in China from 2000-2019 from our center. This product is based on the high spatial resolution cloud-free Landsat-5 TM/Landsat8 OLI imagery, and improves the standard snow accumulation extraction algorithm of the MODIS product in forested and non-forested areas in China, respectively, and uses two-part de-clouding by Hidden Markov Spatio-Temporal Modeling and interpolation of microwave snow depth data, and combines with the temperature data, and the water data to prepare the long time series of China for the period of 2000-2020 Day-by-day cloud-free snowpack area products (with a resolution of 5 km) containing five bands.  The validation data snow depth data are the daily value dataset of surface climate snow accumulation information from 2000-2020 from China Meteorological Data Network (http://data.cma.cn). The recorded data mainly include meteorological station area number, latitude, longitude, elevation, month and day of the year, as well as information on snow depth, average air temperature, snow pressure, average wind speed, and maximum wind speed and direction, with an invalid value of 32700 or 32766 for snow depth.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 Firstly, the snow area product was preprocessed by assigning the snow raster value (t=1,2,3) of the product to 1, and the no-snow raster (t=0,4,255) value to 0. A hydrological year was defined as September 1 to August 31 of the following year, and then the number of snow days, the first day of snow, and the last day of snow were calculated for China from 2000 to 2020 according to the definitions of the snow climate parameter on a water year by water year basis and image by image basis.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validation correlation coefficients for the number of snow days were R2 of 0.94, RMSE of 12.09 days, and MAE of 7.60 days; for the first day of snow accumulation, R2 of 0.79, RMSE of 12.24 days, and MAE of 4.6 days; and for the last day of snow accumulation, R2 of 0.56, RMSE of 19.89 days, and MAE of 7.74 days, with a high precision.  The data files are in GeoTIFF format, which can be directly viewed and applied by GIS and remote sensing software such as ENVI, GRASS, ArcGIS, etc., or compiled and read, calculated and analyzed using programming languages and other corresponding software. The spatial overlay analysis of multi-year data can be used to obtain the regional spatial and temporal distribution and change trend of China's snowpack from 2000 to 2020, which can be combined with the regional meteorological factors and human activities to analyze the driving force of the regional snowpack changes, so as to provide information services for production and disaster early warning.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Theme:MODIS, Number of snow days, beginning date of snow cover, ending date of snow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contacts:Hong Xing Li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Qin,  HAO Xiaohua ,  Wangjian,  SUN Xingliang,  LI Hongyi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manager:HAO Xiaohua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number:42171391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Qin, HAO Xiaohua , Wangjian, SUN Xingliang, LI Hongyi. MODIS snow cover and phenology dataset for China, 2000-2020. National Cryosphere Desert Data Center(http://www.ncdc.ac.cn), 2021. https://cstr.cn/CSTR:11738.11.ncdc.isnow.db2519.2022.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赵琴 郝晓华, 王建, 孙兴亮, 李弘毅. 2000–2020年MODIS中国积雪物候数据集[J]. 中国科学数据, 2022, 7, (3): (2022-04. 10.11922/11-6035.ncdc.2021.0027.zh.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