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Potential distribution of the typical poisonous species from 2021 to 2080 in Gannan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10.12072/ncdc.nieer.db6709.2024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11738.11.NCDC.NIEER.DB6709.2024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time:2024/04/01-2024/04/01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place:Gannan Tibetan Autonomous Prefecture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Theme:Poisonous grass, climate change, spatial distribution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Place:Gannan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Yuxin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Yuxin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Yuxin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number:21ZD4FA020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Yuxin. Potential distribution of the typical poisonous species from 2021 to 2080 in Gannan. National Cryosphere Desert Data Center(http://www.ncdc.ac.cn), 2024. https://cstr.cn/CSTR:11738.11.NCDC.NIEER.DB6709.2024.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