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2019年伏牛山中条山国家级重点治理区土壤侵蚀数据集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Zhongtiaoshan national key control area in Funiu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10.12072/ncdc.HHSTBC.db2490.2022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11738.11.ncdc.hhstbc.db2490.2022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伏牛山中条山国家级重点治理区土壤侵蚀数据集包括河南省巩义市、洛龙区、偃师市、孟津县、新安县、嵩县、宜阳县、洛宁县、伊川县、湖滨区、陕州区、义马市、灵宝市、渑池县、济源市，山西省阳城县、盐湖区、垣曲县、夏县、平陆县、芮城县2019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235.9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 微度侵蚀, 轻度侵蚀, 中度侵蚀, 强烈侵蚀, 极强烈侵蚀, 剧烈侵蚀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  河南省,  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2019年伏牛山中条山国家级重点治理区土壤侵蚀数据集. 国家冰川冻土沙漠科学数据中心(http://www.ncdc.ac.cn), 2021. https://cstr.cn/CSTR:11738.11.ncdc.hhstbc.db2490.2022.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