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future seasonal precipitation in Qaidam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11738.11.ncdc.XBSAQ.db2343.2022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Based on cmip5 three-dimensional specific humidity data, the data resolution is unified as spatial resolution of 0.75 ° × 0.75 °, the precipitable water matrix is calculated by using the integral formula of the whole layer, and the data points in the study area are cut by using Python statistical analysis library to obtain the regional average precipitable water data. Then carry out quarterly average and annual average to obtain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precipitable water,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 of Altai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Data set of future seasonal precipitation in Qaidam Basin (2021-2080). National Cryosphere Desert Data Center(http://www.ncdc.ac.cn), 2022. https://cstr.cn/CSTR:11738.11.ncdc.XBSAQ.db2343.2022.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