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鄂陵湖流域草地观测点湍流通量观测数据（2017年）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grassland observation points in erling Lake Basin (2017)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10.12072/ncdc.ZPWERS.db2015.2022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11738.11.ncdc.ZPWERS.db2015.2022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  本数据集为2017年黄河源区鄂陵湖草地观测站点（GS）的湍流通量观测数据。使用CampBell公司的CSAT3和LI-COR公司的LI-7500观测获得，时间分辨率为半小时，主要包括感热通量、潜热通量及质量等级标记。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  使用CampBell公司的CSAT3和LI-COR公司的LI-7500仪器观测获得。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882.1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鄂陵湖流域草地观测点湍流通量观测数据（2017年）. 国家冰川冻土沙漠科学数据中心(http://www.ncdc.ac.cn), 2022. https://cstr.cn/CSTR:11738.11.ncdc.ZPWERS.db2015.2022.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