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亚洲高山区冰冻圈逐日无云遥感指数数据集（2000–2023）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cloud-free remote sensing index dataset for the cryosphere in High Mountain Asia (2000-2023)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10.12072/ncdc.nieer.db6520.2024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11738.11.NCDC.NIEER.DB6520.2024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随着全球气候变暖，冰冻圈正在经历显著的变化，如冰川积雪的消融、海冰的减少以及冻土的退化。亚洲高山区冰冻圈逐日遥感指数驱动数据集（2000-2023）为亚洲高山区冰冻圈要素的监测与提取提供基础数据，满足冰冻圈速变探测对数据产品的高时效性需求。   本数据集包含积雪指数NDSI、植被指数NDVI和水体指数NDWI三套数据，空间分辨率0.005 d。首先在MODIS地表反射率数据的基础上提取积雪、植被和水体指数，其次通过同一天Terra-Aqua数据融合、时域插值算法、空域插值算法以及Canny边缘检测与填充算法的技术处理，实现逐日无云驱动数据的制备。   为保证数据的准确性和可靠性，本数据集从数据源的质量控制和算法独立验证两个方面对数据产品进行质量控制，且取得了较好的验证效果。长时序逐日无云驱动数据集对冰冻圈的监测和研究提供数据参考，对于理解冰冻圈变化及其对气候变化的响应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  MODIS逐日表面反射率产品MOD09GA，MYD09GA来自于美国国家航空航天局（NASA），分别源于DOI: 10.5067/MODIS/MOD09GA.061，DOI: 10.5067/MODIS/MYD09GA.061。该产品提供了中分辨率成像光谱仪 (MODIS) 1至7波段地表光谱反射率的估计值，均对气体、气溶胶和瑞利散射等大气条件进行了校正。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  首先在MODIS地表反射率数据的基础上提取积雪、植被和水体指数，其次通过同一天Terra-Aqua数据融合、时域插值算法、空域插值算法以及Canny边缘检测与填充算法的技术处理，实现逐日无云驱动数据的制备。   数据为TIFF格式，能够在ArcGIS、QGIS、ENVI以及MATLAB等相关软件中对数据进行读取、查看、编辑以及统计分析。数据的有效范围为−10000~10000, 20000代表无效值,可使用QGIS/ArcGIS打开。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2000/03/01-2023/12/31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亚洲高山区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0.005度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EPSG:4326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驱动数据, 积雪指数, 植被指数, 水体指数, 冰冻圈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亚洲高山区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孙兴亮,  胡志敏,  石凯丹,  冯敏,  郭学军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孙兴亮  </w:t>
      </w:r>
      <w:proofErr w:type="gramStart"/>
      <w:r>
        <w:rPr>
          <w:rFonts w:ascii="Times New Roman" w:hAnsi="Times New Roman" w:hint="eastAsia"/>
          <w:sz w:val="24"/>
          <w:szCs w:val="24"/>
          <w:lang w:eastAsia="zh-CN"/>
        </w:rPr>
        <w:t xml:space="preserve">,  胡志敏  </w:t>
      </w:r>
      <w:proofErr w:type="gramStart"/>
      <w:r>
        <w:rPr>
          <w:rFonts w:ascii="Times New Roman" w:hAnsi="Times New Roman" w:hint="eastAsia"/>
          <w:sz w:val="24"/>
          <w:szCs w:val="24"/>
          <w:lang w:eastAsia="zh-CN"/>
        </w:rPr>
        <w:t xml:space="preserve">,  石凯丹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郭学军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冰冻圈环境多源数据智能融合数据制备技术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孙兴亮,胡志敏,石凯丹,冯敏,郭学军. 亚洲高山区冰冻圈逐日无云遥感指数数据集（2000–2023）. 国家冰川冻土沙漠科学数据中心(http://www.ncdc.ac.cn), 2024. https://cstr.cn/CSTR:11738.11.NCDC.NIEER.DB6520.2024.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孙兴亮, 石凯丹, 胡志敏, 冯敏, 郭学军. 2000–2023年亚洲高山区冰冻圈逐日无云遥感指数数据集[J]. 中国科学数据（中英文网络版）, 2025, 10, (3): 1-16.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