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黄河流域水文分析数据集——水流长度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Yellow River Basin Hydrological Analysis Dataset - Stream Length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10.12072/ncdc.NIEER.db0015.2020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  该数据集为黄河上游、中游和下游全流域的水流长度数据集。   水流长度是指地面上一点沿水流方向到其流向起点〈终点）间的最大地面距离在水平面的投影长度。水流长度在水文中是水土保持的主要因子。其他条件相同时，水力侵蚀的强度依据水流经过的坡的长度来决定，坡面越长，汇集的流量越大，水的侵蚀力就越强。水流长度直接影响地面径流的速度，从而影响对地面土壤的侵蚀力。   数据分为顺流（down）和逆流（up）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  自主生产，原始黄河流域地形坡度数据集空间分辨率为30m。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  Hydrology水文工具软件提取。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  本数据集经过DEM改正，平面精度和高程精度均小于一个像元。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2020/01/01-2020/03/01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WGS_1984_Word_Merctor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顺流, 水流长度, 水文分析, 黄河流域, 逆流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黄河,  黄河上中下游,  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  张耀南,  康建芳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韩立钦,张耀南,康建芳. 黄河流域水文分析数据集——水流长度. 国家冰川冻土沙漠科学数据中心(http://www.ncdc.ac.cn), 2021. https://cstr.cn/CSTR:11738.11.ncdc.nieer.2020.1675.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