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FAPAR ground observation data set of Heihe River Basin in 2011 and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10.12072/ncdc.nieer.db3268.2023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fAPAR and Lai data collected in 2011 and 2012. The acquisition devices are SunScan and LAI-2000. Among them, fAPAR was measured 4 times to obtain the spread value. The sampling points were located in Zhangye agricultural demonstration base on July 30, 2011, beside National Highway 312 in Ejin Banner on August 4, 2011, sandaoqiao in Ejin Banner on August 5 and Jiuquan Satellite Launch Center on August 6. In 2012, the sampling sites were collected from July 4 to July 15 in the surrounding areas of Zhangye, including aruo, Linze, Jiulongjiang forest farm, Dayekou, Wuxing village,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FAPAR was measured 4 times to get the spread value. The sampling points are located in Zhangye agricultural demonstration base on July 30, 2011, next to national highway 312 in Ejina banner on August 4, sandaoqiao in Ejina banner on August 5 and Jiuquan Satellite Launch Center on August 6, 2011. Around Zhangye from July 4 to July 15,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acquisition equipment is SunScan and LAI-2000.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time:2011/07/30-2011/08/05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Theme:LAI-2000, Vegetation, Spread Value, LAI, FAPAR, SunScane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Agricultural Demonstration Base,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 Wenjie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author:Fan Wenjie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 Wenjie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 Wenjie. FAPAR ground observation data set of Heihe River Basin in 2011 and 2012. National Cryosphere Desert Data Center(http://www.ncdc.ac.cn), 2020. https://cstr.cn/CSTR:11738.11.ncdc.nieer.2020.1564.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