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areas in the northern foot of Yinshan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plots in the national key prevention area at the northern foot of Yinshan in 2023 includes the statistical table of artificial soil erosion plots in Dalhan Maoming'an United Banner, Urad Middle Banner, Urad Rear Banner, Siziwang Banner, Sunite Left Banner, and Sunite Right Banner of Inner Mongolia Autonomous Region in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soil erosion to varying degrees and the proportion of land area affected by human induced soil erosion to different degrees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erosion plots in national key prevention areas in the northern foot of Yinshan Mountain in 2023. National Cryosphere Desert Data Center(http://www.ncdc.ac.cn), 2025. https://cstr.cn/CSTR:11738.11.NCDC.HHSTBC.DB6730.2025.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