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内蒙古自治区锡林郭勒盟不同牧户生态畜牧业模式群落样方调查数据集（2018年7月-2020年9月）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Sample survey data set of ecological animal husbandry model communities of different herdsmen in Xilin Gol League, Inner Mongolia Autonomous Region (July 2018 September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10.12072/ncdc.Dgrass.db2112.2022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11738.11.ncdc.Dgrass.db2112.2022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  本数据集基于野外样方法调查植物群落，植被数据主要包括群落地上生物量、群落组成和结构等，为锡林郭勒盟畜牧方式与植被退化研究提供了基础数据。   属性信息包括：样方号、调查日期、海拔、物种名、营养苗高、生殖苗高、鲜重、干重、总生物量、丛幅。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  在每个草原类型的采样点间隔约50 km，随机选取地势开阔的位置设置样点，并用GPS记录每个样点的地理位置信息。每个样点设置3个10 m×10 m的大样方，在大样方的每个角落及中心位置设置5个1 m × 1 m小样方。</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  文本数据，手工输入。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数据调查本着真实的原则，所有调查标准一致。群落调查依据《植物群落清查的主要内容、方法和技术规范》进行取样调查，保证采样的科学合理性。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2018/07/01-2020/09/30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内蒙古自治区,锡林郭勒盟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1129.0m-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1130.0m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521.6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干旱地区, 退化草地, 放牧方式, 群落样方调查</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内蒙古自治区,  锡林郭勒盟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李卓玲,  刘丽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李卓玲  </w:t>
      </w:r>
      <w:proofErr w:type="gramStart"/>
      <w:r>
        <w:rPr>
          <w:rFonts w:ascii="Times New Roman" w:hAnsi="Times New Roman" w:hint="eastAsia"/>
          <w:sz w:val="24"/>
          <w:szCs w:val="24"/>
          <w:lang w:eastAsia="zh-CN"/>
        </w:rPr>
        <w:t xml:space="preserve">,  刘丽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鲍雅静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2016YFC0500500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荒漠化退化草地治理技术及示范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李卓玲,刘丽. 内蒙古自治区锡林郭勒盟不同牧户生态畜牧业模式群落样方调查数据集（2018年7月-2020年9月）. 国家冰川冻土沙漠科学数据中心(http://www.ncdc.ac.cn), 2022. https://cstr.cn/CSTR:11738.11.ncdc.Dgrass.db2112.2022.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