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西北干旱区典型区三工河流域1：10万土地利用/覆盖数据集(1970、1990、2000、2010年)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/ cover data set of Sangong River Basin in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包含了1970年代、1990年代、2000年、2010年三工河流域土地利用/覆盖数据。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信息提取软件平台选用eCongnition分类软件，以及能够相互交换数据的其它软件系统。土地覆盖信息提取总体技术流程，主要包括遥感影像纠正、计算机分析和 判读编辑等技术环节。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 2.项目数据产生和汇集过程中的相关质量控制措施，包括完整的数据产生过程、使用的方法和标准规范、数据应用范围等内容。 (1)数据生产过程: 遥感数据处理时以几何纠正后的1：10万栅格地形图为地理基础，对影像进行精纠正。其它时期影像采用与ETM影像匹配的方法进行纠正。 3.本次土地覆盖信息提取利用eCongnition软件建立分类规则及分类器，对图像进行分析判读，最终获得土地覆盖类型图。根据信息源最大分辨率、信息提取方法及分类精度要求，土地覆盖成图标准为： （1）定性判读精度：对于一级类，精度都要求达到80%以上。 （2）定位精度：遥感图像与土地覆盖图的对应点误差一般小于图上距离0.6 mm，最大不超过图上l mm，按TM像元要求最小图斑为2×3像元，以规定的最小图斑面积作为取舍的限制指标，一般1:10万制图小于4 mm2的图斑应舍去，并入相邻图斑。 （3）使用统一软件：所有作业人员统一使用统一的eCongnition软件，以保持成果的一致性。 （4）不同工作分区间接边：遵循右接左的原则，加强相邻区域间的交流，数据向课题提前完成接边工作。接边完成后，两侧图斑定性应完全一致，对应图斑界线的偏差应该小于1:10万比例尺图上0.5毫米，相当于TM影像2个像元。对于与相邻作业区的接边，以在边界处向外延伸5 km以保证能够准确接边。 （5）2010年代土地覆盖信息提取采用春、夏、秋、冬四季HJ－1数据及同年的TM数据提取。 （6）2005年、2000年、1990年土地覆盖信息提取时，先选择本时段与2010年代时相最近的数据进行影像动态检测生成动态差异影像，然后对动态变化影像进行分类规则和分类器建立，参照地形图和其它相关资料，分类动态差异生态动态变化数据，最后利用动态变化数据恢复重建当期土地覆盖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三工河流域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采用Albers等面积投影。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遥感, 土地覆盖, 1：50万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三工河流域,  西北干旱区,  新疆阜康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西北干旱区典型区三工河流域1：10万土地利用/覆盖数据集(1970、1990、2000、2010年). 国家冰川冻土沙漠科学数据中心(http://www.ncdc.ac.cn), 2020. https://cstr.cn/CSTR:11738.11.ncdc.973Desert.2020.145.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