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2022年伏牛山中条山国家级重点治理区水土流失地块数据集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control area of Zhongtiaoshan in Funiu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伏牛山中条山国家级重点治理区水土流失地块数据集包括河南省巩义市、洛龙区、偃师市、孟津县、新安县、嵩县、宜阳县、洛宁县、伊川县、湖滨区、陕州区、义马市、灵宝市、渑池县、济源市，山西省阳城县、盐湖区、垣曲县、夏县、平陆县、芮城县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2022年伏牛山中条山国家级重点治理区水土流失地块数据集. 国家冰川冻土沙漠科学数据中心(http://www.ncdc.ac.cn), 2024. https://cstr.cn/CSTR:11738.11.NCDC.HHSTBC.DB4173.2024.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