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基于网格和年龄相关的中国人体模型的研制及其在CT剂量计算中的应用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Development of a set of mesh-based and age-dependent Chinese phantoms and application for CT dose calculations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10.12072/ncdc.imp.db4029.2023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11738.11.NCDC.IMP.DB4029.2023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文描述了利用中国政府和国际原子能机构(IAEA)推荐的参考数据，为中国人口建立一套基于网格和年龄相关的人体模型。现有的网格基于RPI成年男性(RPIAM)和RPI成年成年女性(RPI-AF)体模变形形成新的体模解剖数据来显示中国个人的身高和体重（包括5岁男性,5岁女,10岁男性,10岁女性,15岁男,15岁女性,成年男性和成年女性，分别命名我为USTC-5 M, USTC-5F, USTC-10M, USTC-10F, USTC-15M, USTC-15F USTC-AM和USTC-AF）。为保证准确性，每个模型中均有超过120个器官/组织被调整以匹配中文参考参数，质量误差在0.5%以内。为了证明其有效性，将这些新的体模与GE LightSpeed Pro 16多检测器计算机断层扫描(MDCT)扫描仪的充分验证模型和基于GPU的ARCHER Monte Carlo代码相结合，以计算CT检查产生的器官剂量。然后将成人模型的器官剂量与相同条件下RPI-AM和RPI-AF的数据进行比较。RPI体模的吸收剂量和有效剂量均低于体型较小的中国科大成人体模。并对不同年龄和性别的剂量进行了比较。研究发现，青少年比成年人受到更多的辐射剂量。这种中国特有的体模显然更适合用于针对中国人的器官剂量研究，而不是针对西方人群的。正如已经证明的，来自特定年龄的中国体模的数据可以帮助CT操作员和设计者优化图像质量和剂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本文描述了利用中国政府和国际原子能机构(IAEA)推荐的参考数据，为中国人口建立一套基于网格和年龄相关的人体模型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现有的网格基于RPI成年男性(RPIAM)和RPI成年成年女性(RPI-AF)体模变形形成新的体模解剖数据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2020/06/30-2020/06/30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甘肃兰州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986.8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网格, 中国人, 体摸, 剂量计算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兰州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2017YFC0107500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多模式引导的多粒子生物适形调强新技术研究与实现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肖国青. 基于网格和年龄相关的中国人体模型的研制及其在CT剂量计算中的应用. 国家冰川冻土沙漠科学数据中心(http://www.ncdc.ac.cn), 2023. https://cstr.cn/CSTR:11738.11.NCDC.IMP.DB4029.2023.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