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 Gravity Erosion Observation Dataset of Xindian Gou Watershed in the First Sub District of Loess Hilly and Gully Region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10.12072/ncdc.hwsdzhan.db6980.2025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11738.11.NCDC.HWSDZHAN.DB6980.2025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gravity erosion observation data set of Xindiangou watershed in the first sub region of Loess Hilly and gully region in 2024. The main methods of fixed-point monitoring are needle method - measuring and photographing the point and measuring the erosion displacement; the method of covering soil - completing the weighing and water content calculation of the eroded soil at the point; the data set mainly includes the fixed-point monitoring record table and the soil erosion scale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Manual investigation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typical points in Xindiangou and Qiaogou small watersheds (erzhigou) were monitored at fixed points, and the erosion displacement was measured and compared. Four typical points in xindiangou small watershed are monitored by the method of bag soil. After the flood season every year, the water content of the monitoring cloth is calculated, and the eroded soil is weighed to calculate the erosion amount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were investigated, collected, calculated, plotted and reported.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place:Xindiangou watershed, Suide County, Yulin City, Shaanxi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moisture content, erosion area, erosion type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Place:Xindiangou,  Suide,  Yulin,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phone:093149675976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contributors:Suide administration and Supervision Bureau of water and soil conservation of the Yellow River (Suide scientific experimental station of water and soil conservation)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author:Suide administration and Supervision Bureau of water and soil conservation of the Yellow River (Suide scientific experimental station of water and soil conservation)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manager:Suide administration and Supervision Bureau of water and soil conservation of the Yellow River (Suide scientific experimental station of water and soil conservation)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Suide administration and Supervision Bureau of water and soil conservation of the Yellow River (Suide scientific experimental station of water and soil conservation). 2024 Gravity Erosion Observation Dataset of Xindian Gou Watershed in the First Sub District of Loess Hilly and Gully Region. National Cryosphere Desert Data Center(http://www.ncdc.ac.cn), 2025. https://cstr.cn/CSTR:11738.11.NCDC.HWSDZHAN.DB6980.2025.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