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疏勒河流域居民点分布数据集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Resident Site Distribution Data of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2000年疏勒河流域居民点分布数据，包括疏勒河流域内肃北蒙古自治区、瓜州市、敦煌市、玉门市、阿克塞哈萨克族、肃北蒙古族自治区的市、县、乡镇、村等级分布，数据主要有两个属性字段：Code(居民点编码）、Name(居民点名称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疏勒河流域居民点分布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居民点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疏勒河流域,  肃北蒙古自治区、瓜州市、敦煌市、玉门市、阿克塞哈萨克族、肃北蒙古族自治区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疏勒河流域居民点分布数据集. 国家冰川冻土沙漠科学数据中心(http://www.ncdc.ac.cn), 2021. https://cstr.cn/CSTR:11738.11.ncdc.Westdc.2020.331.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