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Resident Site Distribution Data of Shulehe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residential area distribution data of Shule River Basin in 2000, including the city, county, township and village level distribution of Subei Mongolian Autonomous Region, Guazhou City, Dunhuang City, Yumen City, Akesai Kazak and Subei Mongolian Autonomous Region in Shule River Basin. The data mainly has two generic fields: Code (residential area code) and name (residential area name)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Distribution of residential areas in Shule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place:Shule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Theme:Basic data, Residential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Place:Shule River Basin,  Subei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The Resident Site Distribution Data of Shulehe River Basin. National Cryosphere Desert Data Center(http://www.ncdc.ac.cn), 2021. https://cstr.cn/CSTR:11738.11.ncdc.Westdc.2020.331.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