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2017年塔克拉玛干沙漠湍流通量观测数据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Turbulent flow observation data of Taklimakan Desert in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10.12072/ncdc.IDM.db0010.2020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本数据集为2017年塔克拉玛干沙漠气象野外科学观测研究站湍流观测系统观测半小时数据。使用Gill R3/ADC OP2型涡动相关系统进行观测，数据包括2层（10m和80m）的热通量、动量通量、三维风（Ux、Uy、Uz）、摩擦速度、CO2密度、H2O密度等，分2个文件保存，分别为TZ_FLUX_10m_2017.csv(10m湍流通量数据)、TZ_FLUX_80m_2017.csv(80m湍流通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使用Gill R3/ADC OP2型涡动相关系统自动获取的数据。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本数据由仪器自动获取的原始数据。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数据无缺测，质量良好。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新疆维吾尔自治区巴音郭楞蒙古自治州且末县塔克拉玛干沙漠腹地塔中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半小时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三维风, 热通量, H2O, CO2, 动量通量, 摩擦速度, 三维风, 热通量, H2O, CO2, 动量通量, 摩擦速度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塔中,  巴音郭楞蒙古自治州,  新疆,  塔中,  巴音郭楞蒙古自治州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张建涛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中国气象局乌鲁木齐沙漠气象研究所. 2017年塔克拉玛干沙漠湍流通量观测数据. 国家冰川冻土沙漠科学数据中心(http://www.ncdc.ac.cn), 2020. https://cstr.cn/CSTR:11738.11.ncdc.IDM.2020.36.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